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DEFDE" w14:textId="77777777" w:rsidR="001D6946" w:rsidRPr="00BD1E6F" w:rsidRDefault="001D6946" w:rsidP="00FC3977">
      <w:pPr>
        <w:ind w:left="2124" w:hanging="2124"/>
        <w:rPr>
          <w:sz w:val="16"/>
          <w:szCs w:val="16"/>
        </w:rPr>
      </w:pPr>
      <w:r w:rsidRPr="00BD1E6F">
        <w:t>Nazwa zamierzenia budowlanego:</w:t>
      </w:r>
      <w:r w:rsidRPr="00BD1E6F">
        <w:rPr>
          <w:b/>
        </w:rPr>
        <w:t xml:space="preserve">                                                             </w:t>
      </w:r>
    </w:p>
    <w:p w14:paraId="44F7CA47" w14:textId="77777777" w:rsidR="001058BB" w:rsidRDefault="001058BB" w:rsidP="000C6F5D">
      <w:pPr>
        <w:ind w:left="2832" w:right="-567" w:hanging="2832"/>
        <w:contextualSpacing/>
        <w:jc w:val="right"/>
        <w:rPr>
          <w:b/>
        </w:rPr>
      </w:pPr>
      <w:bookmarkStart w:id="0" w:name="_Hlk199510091"/>
      <w:r>
        <w:rPr>
          <w:b/>
        </w:rPr>
        <w:t xml:space="preserve">REMONT INSTALACJI ELEKTRYCZNEJ </w:t>
      </w:r>
    </w:p>
    <w:p w14:paraId="07C90ACB" w14:textId="77777777" w:rsidR="000C6F5D" w:rsidRPr="00961D8F" w:rsidRDefault="000C6F5D" w:rsidP="000C6F5D">
      <w:pPr>
        <w:ind w:left="2832" w:right="-567" w:hanging="2832"/>
        <w:contextualSpacing/>
        <w:jc w:val="right"/>
        <w:rPr>
          <w:b/>
        </w:rPr>
      </w:pPr>
      <w:r>
        <w:rPr>
          <w:b/>
        </w:rPr>
        <w:t xml:space="preserve">W </w:t>
      </w:r>
      <w:r w:rsidRPr="00961D8F">
        <w:rPr>
          <w:b/>
        </w:rPr>
        <w:t>DWUJĘZYCZN</w:t>
      </w:r>
      <w:r>
        <w:rPr>
          <w:b/>
        </w:rPr>
        <w:t>YM</w:t>
      </w:r>
      <w:r w:rsidRPr="00961D8F">
        <w:rPr>
          <w:b/>
        </w:rPr>
        <w:t xml:space="preserve"> LICEUM OGÓLNOKSZTAŁCĄC</w:t>
      </w:r>
      <w:r>
        <w:rPr>
          <w:b/>
        </w:rPr>
        <w:t>YM</w:t>
      </w:r>
      <w:r w:rsidRPr="00961D8F">
        <w:rPr>
          <w:b/>
        </w:rPr>
        <w:t xml:space="preserve"> NR 38 </w:t>
      </w:r>
    </w:p>
    <w:p w14:paraId="46AFC904" w14:textId="77777777" w:rsidR="000C6F5D" w:rsidRDefault="000C6F5D" w:rsidP="000C6F5D">
      <w:pPr>
        <w:ind w:left="2832" w:right="-567" w:hanging="2832"/>
        <w:contextualSpacing/>
        <w:jc w:val="right"/>
        <w:rPr>
          <w:b/>
        </w:rPr>
      </w:pPr>
      <w:r>
        <w:rPr>
          <w:b/>
        </w:rPr>
        <w:t xml:space="preserve">IM. JANA NOWAKA-JEZIORAŃSKIEGO </w:t>
      </w:r>
    </w:p>
    <w:p w14:paraId="3C8374AB" w14:textId="77777777" w:rsidR="001058BB" w:rsidRDefault="001058BB" w:rsidP="000C6F5D">
      <w:pPr>
        <w:ind w:right="-567"/>
        <w:contextualSpacing/>
        <w:jc w:val="right"/>
        <w:rPr>
          <w:b/>
        </w:rPr>
      </w:pPr>
    </w:p>
    <w:p w14:paraId="4B8C1ECD" w14:textId="7117E39A" w:rsidR="000C6F5D" w:rsidRPr="000C6F5D" w:rsidRDefault="000C6F5D" w:rsidP="000C6F5D">
      <w:pPr>
        <w:ind w:right="-567"/>
        <w:contextualSpacing/>
        <w:jc w:val="right"/>
        <w:rPr>
          <w:b/>
        </w:rPr>
      </w:pPr>
      <w:r w:rsidRPr="000C6F5D">
        <w:rPr>
          <w:b/>
        </w:rPr>
        <w:t>60-613 Poznań, ul. Drzymały 4/6</w:t>
      </w:r>
    </w:p>
    <w:p w14:paraId="59867B9B" w14:textId="77777777" w:rsidR="000C6F5D" w:rsidRDefault="000C6F5D" w:rsidP="000C6F5D">
      <w:pPr>
        <w:ind w:right="-567"/>
        <w:contextualSpacing/>
        <w:jc w:val="right"/>
      </w:pPr>
      <w:r w:rsidRPr="00BD1E6F">
        <w:t xml:space="preserve"> </w:t>
      </w:r>
      <w:r>
        <w:t>Działka nr ew. 48/12,</w:t>
      </w:r>
      <w:r w:rsidRPr="00BD1E6F">
        <w:t xml:space="preserve"> </w:t>
      </w:r>
      <w:r>
        <w:t xml:space="preserve">obręb: Golęcin, </w:t>
      </w:r>
      <w:r w:rsidRPr="00BD1E6F">
        <w:t>identyfikator</w:t>
      </w:r>
      <w:r>
        <w:t xml:space="preserve"> </w:t>
      </w:r>
      <w:r w:rsidRPr="00BD1E6F">
        <w:t>dział</w:t>
      </w:r>
      <w:r>
        <w:t>ki</w:t>
      </w:r>
      <w:r w:rsidRPr="00BD1E6F">
        <w:t>:</w:t>
      </w:r>
      <w:r>
        <w:t xml:space="preserve"> </w:t>
      </w:r>
      <w:r w:rsidRPr="00574048">
        <w:t>306401_1.0020.AR_</w:t>
      </w:r>
      <w:r>
        <w:t>41</w:t>
      </w:r>
      <w:r w:rsidRPr="00574048">
        <w:t>.</w:t>
      </w:r>
      <w:r>
        <w:t>48/12</w:t>
      </w:r>
    </w:p>
    <w:bookmarkEnd w:id="0"/>
    <w:p w14:paraId="1740E10C" w14:textId="77777777" w:rsidR="001D6946" w:rsidRPr="00BD1E6F" w:rsidRDefault="004251C5" w:rsidP="00FC3977">
      <w:pPr>
        <w:ind w:right="-567"/>
        <w:contextualSpacing/>
        <w:jc w:val="right"/>
      </w:pPr>
      <w:r>
        <w:t xml:space="preserve">    </w:t>
      </w:r>
      <w:r w:rsidR="00481BA4">
        <w:t xml:space="preserve"> </w:t>
      </w:r>
    </w:p>
    <w:p w14:paraId="2F0646E0" w14:textId="77777777" w:rsidR="001D6946" w:rsidRPr="00BD1E6F" w:rsidRDefault="001D6946" w:rsidP="00FC3977">
      <w:pPr>
        <w:ind w:right="-567"/>
        <w:contextualSpacing/>
        <w:jc w:val="right"/>
      </w:pPr>
      <w:r w:rsidRPr="00BD1E6F">
        <w:t>KA</w:t>
      </w:r>
      <w:r>
        <w:t>TEGORIA OBIEKTU BUDOWLANEGO: IX</w:t>
      </w:r>
    </w:p>
    <w:p w14:paraId="1ED9DE16" w14:textId="77777777" w:rsidR="001D6946" w:rsidRPr="00BD1E6F" w:rsidRDefault="001D6946" w:rsidP="00FC3977">
      <w:pPr>
        <w:ind w:right="-567"/>
        <w:contextualSpacing/>
      </w:pPr>
      <w:r w:rsidRPr="00BD1E6F">
        <w:t xml:space="preserve">Nazwa elementu </w:t>
      </w:r>
      <w:r w:rsidR="00A92F09">
        <w:t>dokumentacji</w:t>
      </w:r>
      <w:r w:rsidRPr="00BD1E6F">
        <w:t>:</w:t>
      </w:r>
      <w:r w:rsidRPr="00BD1E6F">
        <w:tab/>
        <w:t xml:space="preserve">           </w:t>
      </w:r>
    </w:p>
    <w:p w14:paraId="2729BC3F" w14:textId="77777777" w:rsidR="001D6946" w:rsidRDefault="006C5645" w:rsidP="00FC3977">
      <w:pPr>
        <w:ind w:right="-567"/>
        <w:contextualSpacing/>
        <w:jc w:val="right"/>
        <w:rPr>
          <w:b/>
        </w:rPr>
      </w:pPr>
      <w:r>
        <w:rPr>
          <w:b/>
        </w:rPr>
        <w:t xml:space="preserve">PROJEKT </w:t>
      </w:r>
      <w:r w:rsidR="00556E51">
        <w:rPr>
          <w:b/>
        </w:rPr>
        <w:t>WYKONAWCZY</w:t>
      </w:r>
    </w:p>
    <w:p w14:paraId="072796F4" w14:textId="77777777" w:rsidR="006C5645" w:rsidRPr="006C5645" w:rsidRDefault="006C5645" w:rsidP="00FC3977">
      <w:pPr>
        <w:ind w:right="-567"/>
        <w:contextualSpacing/>
      </w:pPr>
      <w:r w:rsidRPr="006C5645">
        <w:t>Branża:</w:t>
      </w:r>
    </w:p>
    <w:p w14:paraId="14D6CEDB" w14:textId="77777777" w:rsidR="006C5645" w:rsidRPr="006C5645" w:rsidRDefault="00551ADC" w:rsidP="00FC3977">
      <w:pPr>
        <w:ind w:right="-567"/>
        <w:contextualSpacing/>
        <w:jc w:val="right"/>
        <w:rPr>
          <w:b/>
        </w:rPr>
      </w:pPr>
      <w:r>
        <w:rPr>
          <w:b/>
        </w:rPr>
        <w:t>INSTALACJE ELEKTRYCZNE</w:t>
      </w:r>
    </w:p>
    <w:p w14:paraId="0FCA7497" w14:textId="77777777" w:rsidR="001D6946" w:rsidRPr="00BD1E6F" w:rsidRDefault="001D6946" w:rsidP="00FC3977">
      <w:pPr>
        <w:ind w:right="-567"/>
        <w:contextualSpacing/>
        <w:rPr>
          <w:b/>
        </w:rPr>
      </w:pPr>
      <w:r w:rsidRPr="00BD1E6F">
        <w:t>Inwestor:</w:t>
      </w:r>
      <w:r w:rsidRPr="00BD1E6F">
        <w:rPr>
          <w:sz w:val="28"/>
          <w:szCs w:val="28"/>
        </w:rPr>
        <w:tab/>
        <w:t xml:space="preserve">            </w:t>
      </w:r>
      <w:r w:rsidRPr="00BD1E6F">
        <w:rPr>
          <w:sz w:val="28"/>
          <w:szCs w:val="28"/>
        </w:rPr>
        <w:tab/>
      </w:r>
      <w:r w:rsidRPr="00BD1E6F">
        <w:rPr>
          <w:sz w:val="28"/>
          <w:szCs w:val="28"/>
        </w:rPr>
        <w:tab/>
        <w:t xml:space="preserve">               </w:t>
      </w:r>
      <w:r w:rsidRPr="00BD1E6F">
        <w:rPr>
          <w:sz w:val="28"/>
          <w:szCs w:val="28"/>
        </w:rPr>
        <w:tab/>
      </w:r>
      <w:r w:rsidRPr="00BD1E6F">
        <w:rPr>
          <w:sz w:val="28"/>
          <w:szCs w:val="28"/>
        </w:rPr>
        <w:tab/>
      </w:r>
      <w:r w:rsidRPr="00BD1E6F">
        <w:rPr>
          <w:b/>
        </w:rPr>
        <w:t xml:space="preserve">       </w:t>
      </w:r>
      <w:r w:rsidRPr="00BD1E6F">
        <w:rPr>
          <w:b/>
        </w:rPr>
        <w:tab/>
      </w:r>
      <w:r w:rsidRPr="00BD1E6F">
        <w:rPr>
          <w:b/>
          <w:sz w:val="28"/>
          <w:szCs w:val="28"/>
        </w:rPr>
        <w:tab/>
      </w:r>
    </w:p>
    <w:p w14:paraId="64E76DD7" w14:textId="77777777" w:rsidR="001D6946" w:rsidRPr="00BD1E6F" w:rsidRDefault="001D6946" w:rsidP="00FC3977">
      <w:pPr>
        <w:spacing w:after="40"/>
        <w:ind w:right="-567"/>
        <w:contextualSpacing/>
        <w:jc w:val="right"/>
      </w:pPr>
      <w:r w:rsidRPr="00BD1E6F">
        <w:rPr>
          <w:b/>
        </w:rPr>
        <w:t xml:space="preserve">                                              </w:t>
      </w:r>
      <w:r w:rsidRPr="00BD1E6F">
        <w:rPr>
          <w:b/>
        </w:rPr>
        <w:tab/>
      </w:r>
      <w:r w:rsidR="00F702A3">
        <w:rPr>
          <w:b/>
        </w:rPr>
        <w:t xml:space="preserve">MIASTO POZNAŃ, </w:t>
      </w:r>
    </w:p>
    <w:p w14:paraId="1D6DB8A9" w14:textId="77777777" w:rsidR="001D6946" w:rsidRDefault="00F702A3" w:rsidP="00FC3977">
      <w:pPr>
        <w:spacing w:after="40"/>
        <w:ind w:right="-567"/>
        <w:contextualSpacing/>
        <w:jc w:val="right"/>
        <w:rPr>
          <w:b/>
        </w:rPr>
      </w:pPr>
      <w:r>
        <w:rPr>
          <w:b/>
        </w:rPr>
        <w:t>Pl. Kolegiacki 17</w:t>
      </w:r>
      <w:r w:rsidR="001D6946" w:rsidRPr="00BD1E6F">
        <w:rPr>
          <w:b/>
        </w:rPr>
        <w:t xml:space="preserve">, </w:t>
      </w:r>
      <w:r>
        <w:rPr>
          <w:b/>
        </w:rPr>
        <w:t>61</w:t>
      </w:r>
      <w:r w:rsidR="001D6946" w:rsidRPr="00BD1E6F">
        <w:rPr>
          <w:b/>
        </w:rPr>
        <w:t>-</w:t>
      </w:r>
      <w:r>
        <w:rPr>
          <w:b/>
        </w:rPr>
        <w:t>841</w:t>
      </w:r>
      <w:r w:rsidR="001D6946" w:rsidRPr="00BD1E6F">
        <w:rPr>
          <w:b/>
        </w:rPr>
        <w:t xml:space="preserve"> </w:t>
      </w:r>
      <w:r>
        <w:rPr>
          <w:b/>
        </w:rPr>
        <w:t>Poznań</w:t>
      </w:r>
    </w:p>
    <w:p w14:paraId="1551DFEC" w14:textId="77777777" w:rsidR="00F702A3" w:rsidRDefault="00F702A3" w:rsidP="00FC3977">
      <w:pPr>
        <w:spacing w:after="40"/>
        <w:ind w:right="-567"/>
        <w:contextualSpacing/>
      </w:pPr>
      <w:r w:rsidRPr="00BD1E6F">
        <w:t>Inwestor</w:t>
      </w:r>
      <w:r>
        <w:t xml:space="preserve"> zastępczy</w:t>
      </w:r>
      <w:r w:rsidRPr="00BD1E6F">
        <w:t>:</w:t>
      </w:r>
    </w:p>
    <w:p w14:paraId="010820E1" w14:textId="77777777" w:rsidR="00F702A3" w:rsidRDefault="00F702A3" w:rsidP="00FC3977">
      <w:pPr>
        <w:spacing w:after="40"/>
        <w:ind w:right="-567"/>
        <w:contextualSpacing/>
        <w:jc w:val="right"/>
        <w:rPr>
          <w:b/>
        </w:rPr>
      </w:pPr>
      <w:r w:rsidRPr="00F702A3">
        <w:rPr>
          <w:b/>
        </w:rPr>
        <w:t>POZNAŃSKIE INWESTYCJE MIEJSKIE SP. Z O.O.</w:t>
      </w:r>
    </w:p>
    <w:p w14:paraId="2FE1F76F" w14:textId="77777777" w:rsidR="00F702A3" w:rsidRPr="00F702A3" w:rsidRDefault="00F702A3" w:rsidP="00FC3977">
      <w:pPr>
        <w:spacing w:after="40"/>
        <w:ind w:right="-567"/>
        <w:contextualSpacing/>
        <w:jc w:val="right"/>
        <w:rPr>
          <w:b/>
        </w:rPr>
      </w:pPr>
      <w:r>
        <w:rPr>
          <w:b/>
        </w:rPr>
        <w:t>Plac Wiosny Ludów 2, 61-831 Poznań</w:t>
      </w:r>
    </w:p>
    <w:p w14:paraId="02198B5A" w14:textId="77777777" w:rsidR="008E406C" w:rsidRPr="00BD1E6F" w:rsidRDefault="008E406C" w:rsidP="008E406C">
      <w:pPr>
        <w:spacing w:after="40"/>
        <w:ind w:right="-567"/>
        <w:contextualSpacing/>
        <w:rPr>
          <w:b/>
          <w:sz w:val="28"/>
          <w:szCs w:val="28"/>
        </w:rPr>
      </w:pPr>
      <w:r w:rsidRPr="00BD1E6F">
        <w:t>Jednostka projektowa:</w:t>
      </w:r>
      <w:r w:rsidRPr="00BD1E6F">
        <w:rPr>
          <w:sz w:val="28"/>
          <w:szCs w:val="28"/>
        </w:rPr>
        <w:tab/>
      </w:r>
      <w:r w:rsidRPr="00BD1E6F">
        <w:rPr>
          <w:b/>
          <w:sz w:val="28"/>
          <w:szCs w:val="28"/>
        </w:rPr>
        <w:tab/>
        <w:t xml:space="preserve">        </w:t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  <w:t xml:space="preserve">              </w:t>
      </w:r>
    </w:p>
    <w:p w14:paraId="2903A25C" w14:textId="77777777" w:rsidR="008E406C" w:rsidRPr="00BD1E6F" w:rsidRDefault="008E406C" w:rsidP="008E406C">
      <w:pPr>
        <w:spacing w:after="40"/>
        <w:ind w:right="-567"/>
        <w:contextualSpacing/>
        <w:jc w:val="right"/>
        <w:rPr>
          <w:b/>
        </w:rPr>
      </w:pPr>
      <w:r>
        <w:rPr>
          <w:b/>
        </w:rPr>
        <w:t>MS MICHAŁ SIMIŃSKI</w:t>
      </w:r>
    </w:p>
    <w:p w14:paraId="0B7872C7" w14:textId="77777777" w:rsidR="008E406C" w:rsidRDefault="008E406C" w:rsidP="008E406C">
      <w:pPr>
        <w:spacing w:after="40"/>
        <w:ind w:right="-567"/>
        <w:contextualSpacing/>
        <w:jc w:val="right"/>
      </w:pPr>
      <w:r w:rsidRPr="00BD1E6F">
        <w:tab/>
      </w:r>
      <w:r w:rsidRPr="00BD1E6F">
        <w:tab/>
      </w:r>
      <w:r>
        <w:t>95-050 Konstantynów Łódzki, ul. Klonowa 15a</w:t>
      </w:r>
    </w:p>
    <w:p w14:paraId="26D7EE1F" w14:textId="77777777" w:rsidR="008E406C" w:rsidRDefault="008E406C" w:rsidP="008E406C">
      <w:pPr>
        <w:pStyle w:val="Bezodstpw"/>
        <w:rPr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3544"/>
        <w:gridCol w:w="1417"/>
        <w:gridCol w:w="2235"/>
      </w:tblGrid>
      <w:tr w:rsidR="008E406C" w:rsidRPr="00BD1E6F" w14:paraId="2CA807C5" w14:textId="77777777" w:rsidTr="00861D70">
        <w:tc>
          <w:tcPr>
            <w:tcW w:w="1418" w:type="dxa"/>
          </w:tcPr>
          <w:p w14:paraId="44D6ED15" w14:textId="77777777" w:rsidR="008E406C" w:rsidRPr="00BD1E6F" w:rsidRDefault="008E406C" w:rsidP="00861D70">
            <w:pPr>
              <w:spacing w:after="40"/>
            </w:pPr>
            <w:r w:rsidRPr="00BD1E6F">
              <w:t>Zakres opracowania</w:t>
            </w:r>
          </w:p>
        </w:tc>
        <w:tc>
          <w:tcPr>
            <w:tcW w:w="1276" w:type="dxa"/>
          </w:tcPr>
          <w:p w14:paraId="045225F6" w14:textId="77777777" w:rsidR="008E406C" w:rsidRPr="00BD1E6F" w:rsidRDefault="008E406C" w:rsidP="00861D70">
            <w:pPr>
              <w:spacing w:after="40"/>
            </w:pPr>
            <w:r w:rsidRPr="00BD1E6F">
              <w:t>Pełniona funkcja projektowa</w:t>
            </w:r>
          </w:p>
        </w:tc>
        <w:tc>
          <w:tcPr>
            <w:tcW w:w="3544" w:type="dxa"/>
          </w:tcPr>
          <w:p w14:paraId="5E86EDFC" w14:textId="77777777" w:rsidR="008E406C" w:rsidRPr="00BD1E6F" w:rsidRDefault="008E406C" w:rsidP="00861D70">
            <w:pPr>
              <w:spacing w:after="40"/>
            </w:pPr>
            <w:r w:rsidRPr="00BD1E6F">
              <w:t>Imię i nazwisko,</w:t>
            </w:r>
          </w:p>
          <w:p w14:paraId="7964CF69" w14:textId="77777777" w:rsidR="008E406C" w:rsidRPr="00BD1E6F" w:rsidRDefault="008E406C" w:rsidP="00861D70">
            <w:pPr>
              <w:spacing w:after="40"/>
            </w:pPr>
            <w:r w:rsidRPr="00BD1E6F">
              <w:t>Specjalność,</w:t>
            </w:r>
          </w:p>
          <w:p w14:paraId="2B75DA72" w14:textId="77777777" w:rsidR="008E406C" w:rsidRPr="00BD1E6F" w:rsidRDefault="008E406C" w:rsidP="00861D70">
            <w:pPr>
              <w:spacing w:after="40"/>
            </w:pPr>
            <w:r w:rsidRPr="00BD1E6F">
              <w:t>Numer uprawnień</w:t>
            </w:r>
          </w:p>
        </w:tc>
        <w:tc>
          <w:tcPr>
            <w:tcW w:w="1417" w:type="dxa"/>
          </w:tcPr>
          <w:p w14:paraId="6349FF15" w14:textId="77777777" w:rsidR="008E406C" w:rsidRPr="00BD1E6F" w:rsidRDefault="008E406C" w:rsidP="00861D70">
            <w:pPr>
              <w:spacing w:after="40"/>
            </w:pPr>
            <w:r w:rsidRPr="00BD1E6F">
              <w:t>Data opracowania</w:t>
            </w:r>
          </w:p>
        </w:tc>
        <w:tc>
          <w:tcPr>
            <w:tcW w:w="2235" w:type="dxa"/>
          </w:tcPr>
          <w:p w14:paraId="28CBC742" w14:textId="77777777" w:rsidR="008E406C" w:rsidRPr="00BD1E6F" w:rsidRDefault="008E406C" w:rsidP="00861D70">
            <w:pPr>
              <w:spacing w:after="40"/>
            </w:pPr>
            <w:r w:rsidRPr="00BD1E6F">
              <w:t>Podpis</w:t>
            </w:r>
          </w:p>
        </w:tc>
      </w:tr>
      <w:tr w:rsidR="008E406C" w:rsidRPr="00BD1E6F" w14:paraId="39CDE119" w14:textId="77777777" w:rsidTr="00861D70">
        <w:tc>
          <w:tcPr>
            <w:tcW w:w="1418" w:type="dxa"/>
          </w:tcPr>
          <w:p w14:paraId="453ECD68" w14:textId="77777777" w:rsidR="008E406C" w:rsidRPr="00BD1E6F" w:rsidRDefault="008E406C" w:rsidP="00861D70">
            <w:pPr>
              <w:spacing w:after="40"/>
            </w:pPr>
            <w:r>
              <w:t>Instalacje elektryczne</w:t>
            </w:r>
          </w:p>
        </w:tc>
        <w:tc>
          <w:tcPr>
            <w:tcW w:w="1276" w:type="dxa"/>
          </w:tcPr>
          <w:p w14:paraId="155AFB81" w14:textId="77777777" w:rsidR="008E406C" w:rsidRPr="00BD1E6F" w:rsidRDefault="008E406C" w:rsidP="00861D70">
            <w:pPr>
              <w:spacing w:after="40"/>
            </w:pPr>
            <w:r w:rsidRPr="00BD1E6F">
              <w:t>Projektant</w:t>
            </w:r>
          </w:p>
        </w:tc>
        <w:tc>
          <w:tcPr>
            <w:tcW w:w="3544" w:type="dxa"/>
          </w:tcPr>
          <w:p w14:paraId="5E6F4CD8" w14:textId="77777777" w:rsidR="008E406C" w:rsidRPr="00803AFD" w:rsidRDefault="008E406C" w:rsidP="00861D70">
            <w:pPr>
              <w:rPr>
                <w:rFonts w:cs="Cambria"/>
                <w:b/>
              </w:rPr>
            </w:pPr>
            <w:r w:rsidRPr="00BD1E6F">
              <w:rPr>
                <w:rFonts w:cs="Cambria"/>
                <w:b/>
              </w:rPr>
              <w:t xml:space="preserve">mgr inż. </w:t>
            </w:r>
            <w:r>
              <w:rPr>
                <w:rFonts w:cs="Cambria"/>
                <w:b/>
              </w:rPr>
              <w:t>Michał Simiński</w:t>
            </w:r>
          </w:p>
          <w:p w14:paraId="6EE3D129" w14:textId="77777777" w:rsidR="008E406C" w:rsidRPr="00803AFD" w:rsidRDefault="008E406C" w:rsidP="00861D70">
            <w:pPr>
              <w:spacing w:after="40"/>
            </w:pPr>
            <w:r w:rsidRPr="00BD1E6F">
              <w:t xml:space="preserve">specjalność </w:t>
            </w:r>
            <w:r>
              <w:t>instalacyjna</w:t>
            </w:r>
            <w:r w:rsidRPr="00BD1E6F">
              <w:t xml:space="preserve"> do projektowania bez ograniczeń</w:t>
            </w:r>
            <w:r>
              <w:t>,</w:t>
            </w:r>
          </w:p>
          <w:p w14:paraId="34DBF1CE" w14:textId="77777777" w:rsidR="008E406C" w:rsidRPr="00BD1E6F" w:rsidRDefault="008E406C" w:rsidP="00861D70">
            <w:pPr>
              <w:spacing w:after="40"/>
            </w:pPr>
            <w:proofErr w:type="spellStart"/>
            <w:r>
              <w:rPr>
                <w:rFonts w:cs="Cambria"/>
              </w:rPr>
              <w:t>upr</w:t>
            </w:r>
            <w:proofErr w:type="spellEnd"/>
            <w:r>
              <w:rPr>
                <w:rFonts w:cs="Cambria"/>
              </w:rPr>
              <w:t>. nr LOD/1439/PWOE/10</w:t>
            </w:r>
          </w:p>
        </w:tc>
        <w:tc>
          <w:tcPr>
            <w:tcW w:w="1417" w:type="dxa"/>
          </w:tcPr>
          <w:p w14:paraId="74D8327E" w14:textId="77777777" w:rsidR="008E406C" w:rsidRPr="00BD1E6F" w:rsidRDefault="008E406C" w:rsidP="00861D70">
            <w:pPr>
              <w:spacing w:after="40"/>
            </w:pPr>
            <w:r>
              <w:t>05.2025</w:t>
            </w:r>
            <w:r w:rsidRPr="00BD1E6F">
              <w:t>r.</w:t>
            </w:r>
          </w:p>
        </w:tc>
        <w:tc>
          <w:tcPr>
            <w:tcW w:w="2235" w:type="dxa"/>
          </w:tcPr>
          <w:p w14:paraId="2515F0A1" w14:textId="77777777" w:rsidR="008E406C" w:rsidRPr="00BD1E6F" w:rsidRDefault="008E406C" w:rsidP="00861D70">
            <w:pPr>
              <w:spacing w:after="40"/>
            </w:pPr>
          </w:p>
          <w:p w14:paraId="55BD16D8" w14:textId="77777777" w:rsidR="008E406C" w:rsidRPr="00BD1E6F" w:rsidRDefault="008E406C" w:rsidP="00861D70">
            <w:pPr>
              <w:spacing w:after="40"/>
            </w:pPr>
          </w:p>
          <w:p w14:paraId="52224BD0" w14:textId="77777777" w:rsidR="008E406C" w:rsidRPr="00BD1E6F" w:rsidRDefault="008E406C" w:rsidP="00861D70">
            <w:pPr>
              <w:spacing w:after="40"/>
            </w:pPr>
          </w:p>
          <w:p w14:paraId="08C34142" w14:textId="77777777" w:rsidR="008E406C" w:rsidRPr="00BD1E6F" w:rsidRDefault="008E406C" w:rsidP="00861D70">
            <w:pPr>
              <w:spacing w:after="40"/>
            </w:pPr>
          </w:p>
          <w:p w14:paraId="45AB3A85" w14:textId="77777777" w:rsidR="008E406C" w:rsidRPr="00BD1E6F" w:rsidRDefault="008E406C" w:rsidP="00861D70">
            <w:pPr>
              <w:spacing w:after="40"/>
            </w:pPr>
          </w:p>
          <w:p w14:paraId="54F0ED56" w14:textId="77777777" w:rsidR="008E406C" w:rsidRPr="00BD1E6F" w:rsidRDefault="008E406C" w:rsidP="00861D70">
            <w:pPr>
              <w:spacing w:after="40"/>
            </w:pPr>
          </w:p>
        </w:tc>
      </w:tr>
    </w:tbl>
    <w:p w14:paraId="10B603DC" w14:textId="77777777" w:rsidR="001B2513" w:rsidRDefault="001B2513" w:rsidP="00B017FD">
      <w:pPr>
        <w:pStyle w:val="Bezodstpw"/>
        <w:rPr>
          <w:b/>
          <w:sz w:val="24"/>
          <w:szCs w:val="24"/>
        </w:rPr>
      </w:pPr>
    </w:p>
    <w:p w14:paraId="31BEC94B" w14:textId="77777777" w:rsidR="00E6020B" w:rsidRDefault="00E6020B" w:rsidP="00B017FD">
      <w:pPr>
        <w:pStyle w:val="Bezodstpw"/>
        <w:rPr>
          <w:b/>
          <w:sz w:val="24"/>
          <w:szCs w:val="24"/>
        </w:rPr>
      </w:pPr>
    </w:p>
    <w:p w14:paraId="7F3D08D3" w14:textId="77777777" w:rsidR="00E6020B" w:rsidRDefault="00E6020B" w:rsidP="00B017FD">
      <w:pPr>
        <w:pStyle w:val="Bezodstpw"/>
        <w:rPr>
          <w:b/>
          <w:sz w:val="24"/>
          <w:szCs w:val="24"/>
        </w:rPr>
      </w:pPr>
    </w:p>
    <w:p w14:paraId="63888AE6" w14:textId="77777777" w:rsidR="00E6020B" w:rsidRDefault="00E6020B" w:rsidP="00B017FD">
      <w:pPr>
        <w:pStyle w:val="Bezodstpw"/>
        <w:rPr>
          <w:b/>
          <w:sz w:val="24"/>
          <w:szCs w:val="24"/>
        </w:rPr>
      </w:pPr>
    </w:p>
    <w:p w14:paraId="08458A53" w14:textId="77777777" w:rsidR="00E6020B" w:rsidRDefault="00E6020B" w:rsidP="00B017FD">
      <w:pPr>
        <w:pStyle w:val="Bezodstpw"/>
        <w:rPr>
          <w:b/>
          <w:sz w:val="24"/>
          <w:szCs w:val="24"/>
        </w:rPr>
      </w:pPr>
    </w:p>
    <w:p w14:paraId="6ED853C9" w14:textId="77777777" w:rsidR="00E6020B" w:rsidRDefault="00E6020B" w:rsidP="00B017FD">
      <w:pPr>
        <w:pStyle w:val="Bezodstpw"/>
        <w:rPr>
          <w:b/>
          <w:sz w:val="24"/>
          <w:szCs w:val="24"/>
        </w:rPr>
      </w:pPr>
    </w:p>
    <w:p w14:paraId="7C134AB7" w14:textId="77777777" w:rsidR="00E6020B" w:rsidRDefault="00E6020B" w:rsidP="00B017FD">
      <w:pPr>
        <w:pStyle w:val="Bezodstpw"/>
        <w:rPr>
          <w:b/>
          <w:sz w:val="24"/>
          <w:szCs w:val="24"/>
        </w:rPr>
      </w:pPr>
    </w:p>
    <w:p w14:paraId="0B2642B3" w14:textId="77777777" w:rsidR="00E6020B" w:rsidRDefault="00E6020B" w:rsidP="00E6020B">
      <w:pPr>
        <w:jc w:val="center"/>
      </w:pPr>
      <w:r w:rsidRPr="001E69FC">
        <w:lastRenderedPageBreak/>
        <w:t>OŚWIADCZENIE PROJEKTANTA</w:t>
      </w:r>
    </w:p>
    <w:p w14:paraId="55D97603" w14:textId="77777777" w:rsidR="00E6020B" w:rsidRPr="001E69FC" w:rsidRDefault="00E6020B" w:rsidP="00E6020B">
      <w:pPr>
        <w:jc w:val="center"/>
      </w:pPr>
    </w:p>
    <w:p w14:paraId="129138A5" w14:textId="77777777" w:rsidR="00E6020B" w:rsidRDefault="00E6020B" w:rsidP="00E6020B">
      <w:pPr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Zgodnie z art. 34 ust. 3d pkt 3 ustawy z dnia 7 lipca 1994 r. Prawo budowlane, Dz. U. z 2020 r. poz. 1333.</w:t>
      </w:r>
    </w:p>
    <w:p w14:paraId="6836C677" w14:textId="77777777" w:rsidR="00E6020B" w:rsidRDefault="00E6020B" w:rsidP="003D3D0D">
      <w:pPr>
        <w:jc w:val="center"/>
        <w:rPr>
          <w:rFonts w:ascii="Segoe UI" w:hAnsi="Segoe UI" w:cs="Segoe UI"/>
        </w:rPr>
      </w:pPr>
    </w:p>
    <w:p w14:paraId="4E21649A" w14:textId="77777777" w:rsidR="008E406C" w:rsidRDefault="008E406C" w:rsidP="000C6F5D">
      <w:pPr>
        <w:ind w:left="2832" w:right="-567" w:hanging="2832"/>
        <w:contextualSpacing/>
        <w:jc w:val="center"/>
        <w:rPr>
          <w:b/>
        </w:rPr>
      </w:pPr>
      <w:r>
        <w:rPr>
          <w:b/>
        </w:rPr>
        <w:t xml:space="preserve">REMONT INSTALACJI ELEKTRYCZNEJ </w:t>
      </w:r>
    </w:p>
    <w:p w14:paraId="12D81188" w14:textId="729EB8B8" w:rsidR="000C6F5D" w:rsidRPr="000C6F5D" w:rsidRDefault="000C6F5D" w:rsidP="000C6F5D">
      <w:pPr>
        <w:ind w:left="2832" w:right="-567" w:hanging="2832"/>
        <w:contextualSpacing/>
        <w:jc w:val="center"/>
        <w:rPr>
          <w:b/>
        </w:rPr>
      </w:pPr>
      <w:r w:rsidRPr="000C6F5D">
        <w:rPr>
          <w:b/>
        </w:rPr>
        <w:t>W DWUJĘZYCZNYM LICEUM OGÓLNOKSZTAŁCĄCYM NR 38</w:t>
      </w:r>
    </w:p>
    <w:p w14:paraId="06254F3A" w14:textId="77777777" w:rsidR="000C6F5D" w:rsidRPr="000C6F5D" w:rsidRDefault="000C6F5D" w:rsidP="000C6F5D">
      <w:pPr>
        <w:ind w:left="2832" w:right="-567" w:hanging="2832"/>
        <w:contextualSpacing/>
        <w:jc w:val="center"/>
        <w:rPr>
          <w:b/>
        </w:rPr>
      </w:pPr>
      <w:r w:rsidRPr="000C6F5D">
        <w:rPr>
          <w:b/>
        </w:rPr>
        <w:t>IM. JANA NOWAKA-JEZIORAŃSKIEGO</w:t>
      </w:r>
    </w:p>
    <w:p w14:paraId="7F26D589" w14:textId="77777777" w:rsidR="000C6F5D" w:rsidRPr="000C6F5D" w:rsidRDefault="000C6F5D" w:rsidP="000C6F5D">
      <w:pPr>
        <w:ind w:right="-567"/>
        <w:contextualSpacing/>
        <w:jc w:val="center"/>
        <w:rPr>
          <w:b/>
        </w:rPr>
      </w:pPr>
      <w:r w:rsidRPr="000C6F5D">
        <w:rPr>
          <w:b/>
        </w:rPr>
        <w:t>60-613 Poznań, ul. Drzymały 4/6</w:t>
      </w:r>
    </w:p>
    <w:p w14:paraId="0FDAF437" w14:textId="77777777" w:rsidR="000C6F5D" w:rsidRPr="000C6F5D" w:rsidRDefault="000C6F5D" w:rsidP="000C6F5D">
      <w:pPr>
        <w:ind w:right="-567"/>
        <w:contextualSpacing/>
        <w:jc w:val="center"/>
      </w:pPr>
      <w:r w:rsidRPr="000C6F5D">
        <w:t>Działka nr ew. 48/12, obręb: Golęcin, identyfikator działki: 306401_1.0020.AR_41.48/12</w:t>
      </w:r>
    </w:p>
    <w:p w14:paraId="5DD796CE" w14:textId="77777777" w:rsidR="003D3D0D" w:rsidRDefault="003D3D0D" w:rsidP="003D3D0D">
      <w:pPr>
        <w:ind w:right="-567"/>
        <w:contextualSpacing/>
        <w:jc w:val="center"/>
      </w:pPr>
    </w:p>
    <w:p w14:paraId="32C138D9" w14:textId="77777777" w:rsidR="00E6020B" w:rsidRPr="00FC685A" w:rsidRDefault="00E6020B" w:rsidP="003D3D0D">
      <w:pPr>
        <w:jc w:val="center"/>
        <w:rPr>
          <w:rFonts w:ascii="Segoe UI" w:hAnsi="Segoe UI" w:cs="Segoe UI"/>
        </w:rPr>
      </w:pPr>
    </w:p>
    <w:p w14:paraId="39AEB8C5" w14:textId="77777777" w:rsidR="00E6020B" w:rsidRDefault="00E6020B" w:rsidP="00E6020B">
      <w:pPr>
        <w:rPr>
          <w:rFonts w:ascii="Segoe UI" w:hAnsi="Segoe UI" w:cs="Segoe UI"/>
          <w:b/>
          <w:bCs/>
          <w:sz w:val="20"/>
          <w:szCs w:val="20"/>
        </w:rPr>
      </w:pPr>
    </w:p>
    <w:p w14:paraId="7EF33288" w14:textId="77777777" w:rsidR="00E6020B" w:rsidRDefault="00E6020B" w:rsidP="00E6020B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52E68ADC" w14:textId="77777777" w:rsidR="00E6020B" w:rsidRPr="00FC685A" w:rsidRDefault="00E6020B" w:rsidP="00E6020B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7169F2B6" w14:textId="77777777" w:rsidR="00E6020B" w:rsidRPr="00FC685A" w:rsidRDefault="00E6020B" w:rsidP="00E6020B">
      <w:pPr>
        <w:pStyle w:val="Tekstpodstawowy"/>
        <w:jc w:val="center"/>
        <w:rPr>
          <w:rFonts w:ascii="Segoe UI" w:hAnsi="Segoe UI" w:cs="Segoe UI"/>
          <w:b/>
          <w:bCs/>
        </w:rPr>
      </w:pPr>
      <w:r w:rsidRPr="00FC685A">
        <w:rPr>
          <w:rFonts w:ascii="Segoe UI" w:hAnsi="Segoe UI" w:cs="Segoe UI"/>
          <w:b/>
          <w:bCs/>
        </w:rPr>
        <w:t xml:space="preserve">Niniejszy projekt </w:t>
      </w:r>
      <w:r w:rsidR="00556E51">
        <w:rPr>
          <w:rFonts w:ascii="Segoe UI" w:hAnsi="Segoe UI" w:cs="Segoe UI"/>
          <w:b/>
          <w:bCs/>
        </w:rPr>
        <w:t>wykonawczy</w:t>
      </w:r>
      <w:r w:rsidRPr="00FC685A">
        <w:rPr>
          <w:rFonts w:ascii="Segoe UI" w:hAnsi="Segoe UI" w:cs="Segoe UI"/>
          <w:b/>
          <w:bCs/>
        </w:rPr>
        <w:t xml:space="preserve"> w swoim zakresie sporządzony został zgodnie</w:t>
      </w:r>
      <w:r>
        <w:rPr>
          <w:rFonts w:ascii="Segoe UI" w:hAnsi="Segoe UI" w:cs="Segoe UI"/>
          <w:b/>
          <w:bCs/>
        </w:rPr>
        <w:t xml:space="preserve"> </w:t>
      </w:r>
      <w:r w:rsidRPr="00FC685A">
        <w:rPr>
          <w:rFonts w:ascii="Segoe UI" w:hAnsi="Segoe UI" w:cs="Segoe UI"/>
          <w:b/>
          <w:bCs/>
        </w:rPr>
        <w:t xml:space="preserve">z obowiązującymi przepisami </w:t>
      </w:r>
      <w:r>
        <w:rPr>
          <w:rFonts w:ascii="Segoe UI" w:hAnsi="Segoe UI" w:cs="Segoe UI"/>
          <w:b/>
          <w:bCs/>
        </w:rPr>
        <w:t xml:space="preserve">prawa </w:t>
      </w:r>
      <w:r w:rsidRPr="00FC685A">
        <w:rPr>
          <w:rFonts w:ascii="Segoe UI" w:hAnsi="Segoe UI" w:cs="Segoe UI"/>
          <w:b/>
          <w:bCs/>
        </w:rPr>
        <w:t>oraz zasadami wiedzy technicznej</w:t>
      </w:r>
      <w:r>
        <w:rPr>
          <w:rFonts w:ascii="Segoe UI" w:hAnsi="Segoe UI" w:cs="Segoe UI"/>
          <w:b/>
          <w:bCs/>
        </w:rPr>
        <w:t>, a także jest on kompletny z punktu widzenia celu, któremu ma służyć</w:t>
      </w:r>
      <w:r w:rsidRPr="00FC685A">
        <w:rPr>
          <w:rFonts w:ascii="Segoe UI" w:hAnsi="Segoe UI" w:cs="Segoe UI"/>
          <w:b/>
          <w:bCs/>
        </w:rPr>
        <w:t>.</w:t>
      </w:r>
    </w:p>
    <w:p w14:paraId="08911353" w14:textId="77777777" w:rsidR="00E6020B" w:rsidRPr="001150EB" w:rsidRDefault="00E6020B" w:rsidP="00E6020B">
      <w:pPr>
        <w:pStyle w:val="Tekstpodstawowy"/>
        <w:jc w:val="center"/>
        <w:rPr>
          <w:rFonts w:ascii="Segoe UI" w:hAnsi="Segoe UI" w:cs="Segoe UI"/>
        </w:rPr>
      </w:pPr>
    </w:p>
    <w:p w14:paraId="409F1D83" w14:textId="77777777" w:rsidR="00E6020B" w:rsidRPr="001150EB" w:rsidRDefault="00E6020B" w:rsidP="00E6020B">
      <w:pPr>
        <w:pStyle w:val="Tekstpodstawowy"/>
        <w:rPr>
          <w:rFonts w:ascii="Segoe UI" w:hAnsi="Segoe UI" w:cs="Segoe UI"/>
        </w:rPr>
      </w:pPr>
    </w:p>
    <w:tbl>
      <w:tblPr>
        <w:tblW w:w="0" w:type="auto"/>
        <w:tblBorders>
          <w:top w:val="double" w:sz="6" w:space="0" w:color="222E9E"/>
          <w:left w:val="double" w:sz="6" w:space="0" w:color="222E9E"/>
          <w:bottom w:val="double" w:sz="4" w:space="0" w:color="auto"/>
          <w:right w:val="double" w:sz="6" w:space="0" w:color="222E9E"/>
          <w:insideH w:val="double" w:sz="6" w:space="0" w:color="222E9E"/>
          <w:insideV w:val="double" w:sz="6" w:space="0" w:color="222E9E"/>
        </w:tblBorders>
        <w:tblLook w:val="01E0" w:firstRow="1" w:lastRow="1" w:firstColumn="1" w:lastColumn="1" w:noHBand="0" w:noVBand="0"/>
      </w:tblPr>
      <w:tblGrid>
        <w:gridCol w:w="4497"/>
        <w:gridCol w:w="4527"/>
      </w:tblGrid>
      <w:tr w:rsidR="008E406C" w:rsidRPr="00047BD2" w14:paraId="079D84F4" w14:textId="77777777" w:rsidTr="008E406C">
        <w:tc>
          <w:tcPr>
            <w:tcW w:w="449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348C8AE" w14:textId="77777777" w:rsidR="008E406C" w:rsidRPr="00FC685A" w:rsidRDefault="008E406C" w:rsidP="008E406C">
            <w:pPr>
              <w:spacing w:after="0"/>
              <w:rPr>
                <w:rFonts w:ascii="Segoe UI" w:hAnsi="Segoe UI" w:cs="Segoe UI"/>
              </w:rPr>
            </w:pPr>
            <w:r w:rsidRPr="00FC685A">
              <w:rPr>
                <w:rFonts w:ascii="Segoe UI" w:hAnsi="Segoe UI" w:cs="Segoe UI"/>
              </w:rPr>
              <w:t xml:space="preserve">Opracował: </w:t>
            </w:r>
          </w:p>
          <w:p w14:paraId="7A47BA10" w14:textId="77777777" w:rsidR="008E406C" w:rsidRPr="00FC685A" w:rsidRDefault="008E406C" w:rsidP="008E406C">
            <w:pPr>
              <w:spacing w:after="0"/>
              <w:rPr>
                <w:rFonts w:ascii="Segoe UI" w:hAnsi="Segoe UI" w:cs="Segoe UI"/>
              </w:rPr>
            </w:pPr>
          </w:p>
          <w:p w14:paraId="2CB9E582" w14:textId="77777777" w:rsidR="008E406C" w:rsidRDefault="008E406C" w:rsidP="008E406C">
            <w:pPr>
              <w:spacing w:after="0"/>
              <w:rPr>
                <w:rFonts w:ascii="Segoe UI" w:hAnsi="Segoe UI" w:cs="Segoe UI"/>
              </w:rPr>
            </w:pPr>
          </w:p>
          <w:p w14:paraId="72A68311" w14:textId="77777777" w:rsidR="008E406C" w:rsidRDefault="008E406C" w:rsidP="008E406C">
            <w:pPr>
              <w:spacing w:after="0"/>
              <w:rPr>
                <w:rFonts w:ascii="Segoe UI" w:hAnsi="Segoe UI" w:cs="Segoe UI"/>
              </w:rPr>
            </w:pPr>
          </w:p>
          <w:p w14:paraId="78FF1104" w14:textId="77777777" w:rsidR="008E406C" w:rsidRPr="00FC685A" w:rsidRDefault="008E406C" w:rsidP="008E406C">
            <w:pPr>
              <w:spacing w:after="0"/>
              <w:rPr>
                <w:rFonts w:ascii="Segoe UI" w:hAnsi="Segoe UI" w:cs="Segoe UI"/>
              </w:rPr>
            </w:pPr>
          </w:p>
          <w:p w14:paraId="2E1008E5" w14:textId="6C3CD1BE" w:rsidR="008E406C" w:rsidRPr="00FC685A" w:rsidRDefault="008E406C" w:rsidP="008E406C">
            <w:pPr>
              <w:spacing w:after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Łódź,</w:t>
            </w:r>
            <w:r w:rsidRPr="00FC685A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  <w:bCs/>
              </w:rPr>
              <w:t>05.2025r.</w:t>
            </w:r>
          </w:p>
        </w:tc>
        <w:tc>
          <w:tcPr>
            <w:tcW w:w="45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046A68B" w14:textId="77777777" w:rsidR="008E406C" w:rsidRPr="00FC685A" w:rsidRDefault="008E406C" w:rsidP="008E406C">
            <w:pPr>
              <w:spacing w:after="0"/>
              <w:rPr>
                <w:rFonts w:ascii="Segoe UI" w:hAnsi="Segoe UI" w:cs="Segoe UI"/>
              </w:rPr>
            </w:pPr>
          </w:p>
          <w:p w14:paraId="617004BA" w14:textId="77777777" w:rsidR="008E406C" w:rsidRDefault="008E406C" w:rsidP="008E406C">
            <w:pPr>
              <w:spacing w:after="0"/>
              <w:rPr>
                <w:rFonts w:ascii="Segoe UI" w:hAnsi="Segoe UI" w:cs="Segoe UI"/>
              </w:rPr>
            </w:pPr>
          </w:p>
          <w:p w14:paraId="21723282" w14:textId="77777777" w:rsidR="008E406C" w:rsidRDefault="008E406C" w:rsidP="008E406C">
            <w:pPr>
              <w:spacing w:after="0"/>
              <w:rPr>
                <w:rFonts w:ascii="Segoe UI" w:hAnsi="Segoe UI" w:cs="Segoe UI"/>
              </w:rPr>
            </w:pPr>
          </w:p>
          <w:p w14:paraId="35085E06" w14:textId="77777777" w:rsidR="008E406C" w:rsidRPr="00FC685A" w:rsidRDefault="008E406C" w:rsidP="008E406C">
            <w:pPr>
              <w:spacing w:after="0"/>
              <w:rPr>
                <w:rFonts w:ascii="Segoe UI" w:hAnsi="Segoe UI" w:cs="Segoe UI"/>
              </w:rPr>
            </w:pPr>
          </w:p>
          <w:p w14:paraId="1D0BD9E2" w14:textId="77777777" w:rsidR="008E406C" w:rsidRPr="00324ED9" w:rsidRDefault="008E406C" w:rsidP="008E406C">
            <w:pPr>
              <w:spacing w:after="0"/>
              <w:rPr>
                <w:rFonts w:ascii="Segoe UI" w:hAnsi="Segoe UI" w:cs="Segoe UI"/>
              </w:rPr>
            </w:pPr>
            <w:r w:rsidRPr="00324ED9">
              <w:rPr>
                <w:rFonts w:ascii="Segoe UI" w:hAnsi="Segoe UI" w:cs="Segoe UI"/>
              </w:rPr>
              <w:t xml:space="preserve">mgr inż. </w:t>
            </w:r>
            <w:r>
              <w:rPr>
                <w:rFonts w:ascii="Segoe UI" w:hAnsi="Segoe UI" w:cs="Segoe UI"/>
              </w:rPr>
              <w:t>Michał Simiński</w:t>
            </w:r>
          </w:p>
          <w:p w14:paraId="4180DCA5" w14:textId="6AB27470" w:rsidR="008E406C" w:rsidRPr="00FC685A" w:rsidRDefault="008E406C" w:rsidP="008E406C">
            <w:pPr>
              <w:spacing w:after="0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7B146D">
              <w:rPr>
                <w:rFonts w:ascii="Segoe UI" w:hAnsi="Segoe UI" w:cs="Segoe UI"/>
              </w:rPr>
              <w:t>upr</w:t>
            </w:r>
            <w:proofErr w:type="spellEnd"/>
            <w:r w:rsidRPr="007B146D">
              <w:rPr>
                <w:rFonts w:ascii="Segoe UI" w:hAnsi="Segoe UI" w:cs="Segoe UI"/>
              </w:rPr>
              <w:t>. proj. LOD/1439/PWOE/10</w:t>
            </w:r>
          </w:p>
        </w:tc>
      </w:tr>
    </w:tbl>
    <w:p w14:paraId="41024468" w14:textId="77777777" w:rsidR="00E6020B" w:rsidRDefault="00E6020B" w:rsidP="00E6020B">
      <w:pPr>
        <w:autoSpaceDE w:val="0"/>
        <w:autoSpaceDN w:val="0"/>
        <w:adjustRightInd w:val="0"/>
        <w:rPr>
          <w:sz w:val="16"/>
          <w:szCs w:val="16"/>
        </w:rPr>
      </w:pPr>
    </w:p>
    <w:p w14:paraId="0F07135D" w14:textId="77777777" w:rsidR="00E6020B" w:rsidRDefault="00E6020B" w:rsidP="00E6020B">
      <w:pPr>
        <w:autoSpaceDE w:val="0"/>
        <w:autoSpaceDN w:val="0"/>
        <w:adjustRightInd w:val="0"/>
        <w:rPr>
          <w:sz w:val="16"/>
          <w:szCs w:val="16"/>
        </w:rPr>
      </w:pPr>
    </w:p>
    <w:p w14:paraId="1D7E9880" w14:textId="77777777" w:rsidR="00E6020B" w:rsidRDefault="00E6020B" w:rsidP="00E6020B">
      <w:pPr>
        <w:autoSpaceDE w:val="0"/>
        <w:autoSpaceDN w:val="0"/>
        <w:adjustRightInd w:val="0"/>
        <w:rPr>
          <w:sz w:val="16"/>
          <w:szCs w:val="16"/>
        </w:rPr>
      </w:pPr>
    </w:p>
    <w:p w14:paraId="4D4D62EF" w14:textId="77777777" w:rsidR="008E406C" w:rsidRDefault="008E406C" w:rsidP="00E6020B">
      <w:pPr>
        <w:autoSpaceDE w:val="0"/>
        <w:autoSpaceDN w:val="0"/>
        <w:adjustRightInd w:val="0"/>
        <w:rPr>
          <w:sz w:val="16"/>
          <w:szCs w:val="16"/>
        </w:rPr>
      </w:pPr>
    </w:p>
    <w:p w14:paraId="24B37060" w14:textId="77777777" w:rsidR="008E406C" w:rsidRDefault="008E406C" w:rsidP="00E6020B">
      <w:pPr>
        <w:autoSpaceDE w:val="0"/>
        <w:autoSpaceDN w:val="0"/>
        <w:adjustRightInd w:val="0"/>
        <w:rPr>
          <w:sz w:val="16"/>
          <w:szCs w:val="16"/>
        </w:rPr>
      </w:pPr>
    </w:p>
    <w:p w14:paraId="1CAD2571" w14:textId="77777777" w:rsidR="00E6020B" w:rsidRPr="009951E3" w:rsidRDefault="00E6020B" w:rsidP="00E6020B">
      <w:pPr>
        <w:pStyle w:val="Nagwekspisutreci1"/>
      </w:pPr>
      <w:r>
        <w:t>S</w:t>
      </w:r>
      <w:r w:rsidRPr="009951E3">
        <w:t>pis treści:</w:t>
      </w:r>
    </w:p>
    <w:p w14:paraId="4F7550B5" w14:textId="5F5BDE4E" w:rsidR="00856EDA" w:rsidRDefault="00E6020B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04843754" w:history="1">
        <w:r w:rsidR="00856EDA" w:rsidRPr="00A31C34">
          <w:rPr>
            <w:rStyle w:val="Hipercze"/>
            <w:noProof/>
          </w:rPr>
          <w:t>1.</w:t>
        </w:r>
        <w:r w:rsidR="00856E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856EDA" w:rsidRPr="00A31C34">
          <w:rPr>
            <w:rStyle w:val="Hipercze"/>
            <w:noProof/>
          </w:rPr>
          <w:t>Podstawa opracowania</w:t>
        </w:r>
        <w:r w:rsidR="00856EDA">
          <w:rPr>
            <w:noProof/>
            <w:webHidden/>
          </w:rPr>
          <w:tab/>
        </w:r>
        <w:r w:rsidR="00856EDA">
          <w:rPr>
            <w:noProof/>
            <w:webHidden/>
          </w:rPr>
          <w:fldChar w:fldCharType="begin"/>
        </w:r>
        <w:r w:rsidR="00856EDA">
          <w:rPr>
            <w:noProof/>
            <w:webHidden/>
          </w:rPr>
          <w:instrText xml:space="preserve"> PAGEREF _Toc204843754 \h </w:instrText>
        </w:r>
        <w:r w:rsidR="00856EDA">
          <w:rPr>
            <w:noProof/>
            <w:webHidden/>
          </w:rPr>
        </w:r>
        <w:r w:rsidR="00856EDA"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4</w:t>
        </w:r>
        <w:r w:rsidR="00856EDA">
          <w:rPr>
            <w:noProof/>
            <w:webHidden/>
          </w:rPr>
          <w:fldChar w:fldCharType="end"/>
        </w:r>
      </w:hyperlink>
    </w:p>
    <w:p w14:paraId="62A61129" w14:textId="52317D4D" w:rsidR="00856EDA" w:rsidRDefault="00856EDA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55" w:history="1">
        <w:r w:rsidRPr="00A31C34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31C34">
          <w:rPr>
            <w:rStyle w:val="Hipercze"/>
            <w:noProof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7ED30D5" w14:textId="6A537166" w:rsidR="00856EDA" w:rsidRDefault="00856EDA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56" w:history="1">
        <w:r w:rsidRPr="00A31C34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31C34">
          <w:rPr>
            <w:rStyle w:val="Hipercze"/>
            <w:noProof/>
          </w:rPr>
          <w:t>Inwestor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177142E" w14:textId="0B943A1E" w:rsidR="00856EDA" w:rsidRDefault="00856EDA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57" w:history="1">
        <w:r w:rsidRPr="00A31C34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31C34">
          <w:rPr>
            <w:rStyle w:val="Hipercze"/>
            <w:noProof/>
          </w:rPr>
          <w:t>Prawa autorskie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04DD00C" w14:textId="4C0AD0C0" w:rsidR="00856EDA" w:rsidRDefault="00856EDA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58" w:history="1">
        <w:r w:rsidRPr="00A31C34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31C34">
          <w:rPr>
            <w:rStyle w:val="Hipercze"/>
            <w:noProof/>
          </w:rPr>
          <w:t>Instalacje zasilające 0,23/0,4 kV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433440F" w14:textId="083136CA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59" w:history="1">
        <w:r w:rsidRPr="00A31C34">
          <w:rPr>
            <w:rStyle w:val="Hipercze"/>
            <w:noProof/>
          </w:rPr>
          <w:t>Podstawowe dane: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DC6E7BD" w14:textId="669FD8AA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60" w:history="1">
        <w:r w:rsidRPr="00A31C34">
          <w:rPr>
            <w:rStyle w:val="Hipercze"/>
            <w:noProof/>
          </w:rPr>
          <w:t>Zasilanie projektowanych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2B513E7" w14:textId="6751B321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61" w:history="1">
        <w:r w:rsidRPr="00A31C34">
          <w:rPr>
            <w:rStyle w:val="Hipercze"/>
            <w:noProof/>
          </w:rPr>
          <w:t>Układ pomiarowy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7C96161" w14:textId="1661AF07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62" w:history="1">
        <w:r w:rsidRPr="00A31C34">
          <w:rPr>
            <w:rStyle w:val="Hipercze"/>
            <w:noProof/>
          </w:rPr>
          <w:t>Projektowane instalacje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3A9A59F" w14:textId="3FB0479A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63" w:history="1">
        <w:r w:rsidRPr="00A31C34">
          <w:rPr>
            <w:rStyle w:val="Hipercze"/>
            <w:noProof/>
          </w:rPr>
          <w:t>Demontaż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E43A75D" w14:textId="6D6C2F57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64" w:history="1">
        <w:r w:rsidRPr="00A31C34">
          <w:rPr>
            <w:rStyle w:val="Hipercze"/>
            <w:noProof/>
          </w:rPr>
          <w:t>Rozdzielnice zasilające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4789C7D" w14:textId="2A394758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65" w:history="1">
        <w:r w:rsidRPr="00A31C34">
          <w:rPr>
            <w:rStyle w:val="Hipercze"/>
            <w:noProof/>
          </w:rPr>
          <w:t>Osprzęt instalacyjny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2182B13" w14:textId="395546A4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66" w:history="1">
        <w:r w:rsidRPr="00A31C34">
          <w:rPr>
            <w:rStyle w:val="Hipercze"/>
            <w:noProof/>
          </w:rPr>
          <w:t>Kable i przewody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4392C35" w14:textId="372C7910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67" w:history="1">
        <w:r w:rsidRPr="00A31C34">
          <w:rPr>
            <w:rStyle w:val="Hipercze"/>
            <w:noProof/>
          </w:rPr>
          <w:t>Ochrona przeciwporażeniowa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061987C" w14:textId="2097845C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68" w:history="1">
        <w:r w:rsidRPr="00A31C34">
          <w:rPr>
            <w:rStyle w:val="Hipercze"/>
            <w:noProof/>
          </w:rPr>
          <w:t>Ochrona przeciwprzepięciowa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B23C5D4" w14:textId="555B4E4A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69" w:history="1">
        <w:r w:rsidRPr="00A31C34">
          <w:rPr>
            <w:rStyle w:val="Hipercze"/>
            <w:noProof/>
          </w:rPr>
          <w:t>Instalacja połączeń wyrównawczych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6694EB9" w14:textId="21A3E328" w:rsidR="00856EDA" w:rsidRDefault="00856ED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70" w:history="1">
        <w:r w:rsidRPr="00A31C34">
          <w:rPr>
            <w:rStyle w:val="Hipercze"/>
            <w:noProof/>
          </w:rPr>
          <w:t>Instalacja 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FE0106" w14:textId="7C31C746" w:rsidR="00856EDA" w:rsidRDefault="00856EDA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204843771" w:history="1">
        <w:r w:rsidRPr="00A31C34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31C34">
          <w:rPr>
            <w:rStyle w:val="Hipercze"/>
            <w:noProof/>
          </w:rPr>
          <w:t>Uwagi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_Toc204843771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13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DFDF555" w14:textId="23A3671C" w:rsidR="00856EDA" w:rsidRDefault="00E6020B" w:rsidP="00856EDA">
      <w:pPr>
        <w:pStyle w:val="Spistreci1"/>
      </w:pPr>
      <w:r>
        <w:fldChar w:fldCharType="end"/>
      </w:r>
    </w:p>
    <w:p w14:paraId="00BB11B8" w14:textId="6C3D5735" w:rsidR="00E6020B" w:rsidRPr="00856EDA" w:rsidRDefault="00856EDA" w:rsidP="00856EDA">
      <w:pPr>
        <w:spacing w:after="0" w:line="240" w:lineRule="auto"/>
        <w:rPr>
          <w:rFonts w:cs="Calibri"/>
          <w:b/>
          <w:bCs/>
          <w:caps/>
          <w:sz w:val="20"/>
          <w:szCs w:val="20"/>
        </w:rPr>
      </w:pPr>
      <w:r>
        <w:br w:type="page"/>
      </w:r>
    </w:p>
    <w:p w14:paraId="22E4C986" w14:textId="77777777" w:rsidR="00E6020B" w:rsidRPr="00D63CC0" w:rsidRDefault="00E6020B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bookmarkStart w:id="1" w:name="_Toc448414217"/>
      <w:bookmarkStart w:id="2" w:name="_Toc204843754"/>
      <w:r w:rsidRPr="00D63CC0">
        <w:rPr>
          <w:rFonts w:ascii="Calibri" w:hAnsi="Calibri" w:cs="Calibri"/>
        </w:rPr>
        <w:lastRenderedPageBreak/>
        <w:t>Podstawa opracowania</w:t>
      </w:r>
      <w:bookmarkEnd w:id="2"/>
    </w:p>
    <w:p w14:paraId="3E13D4A6" w14:textId="77777777" w:rsidR="00E6020B" w:rsidRPr="00D63CC0" w:rsidRDefault="00E6020B" w:rsidP="00E6020B">
      <w:pPr>
        <w:jc w:val="both"/>
        <w:rPr>
          <w:rFonts w:cs="Calibri"/>
        </w:rPr>
      </w:pPr>
      <w:bookmarkStart w:id="3" w:name="_Toc448414218"/>
      <w:bookmarkEnd w:id="1"/>
      <w:r w:rsidRPr="00D63CC0">
        <w:rPr>
          <w:rFonts w:cs="Calibri"/>
        </w:rPr>
        <w:t>Projekt opracowano na podstawie:</w:t>
      </w:r>
    </w:p>
    <w:p w14:paraId="19D1BC46" w14:textId="77777777" w:rsidR="00E6020B" w:rsidRPr="00D63CC0" w:rsidRDefault="00E6020B">
      <w:pPr>
        <w:pStyle w:val="Akapitzlist1"/>
        <w:numPr>
          <w:ilvl w:val="0"/>
          <w:numId w:val="8"/>
        </w:numPr>
        <w:spacing w:line="240" w:lineRule="auto"/>
      </w:pPr>
      <w:r w:rsidRPr="00D63CC0">
        <w:t>zlecenia od zleceniodawcy</w:t>
      </w:r>
      <w:r w:rsidR="00D22CA0">
        <w:t>,</w:t>
      </w:r>
    </w:p>
    <w:p w14:paraId="1E308659" w14:textId="77777777" w:rsidR="00E6020B" w:rsidRPr="00D63CC0" w:rsidRDefault="00E6020B">
      <w:pPr>
        <w:pStyle w:val="Akapitzlist1"/>
        <w:numPr>
          <w:ilvl w:val="0"/>
          <w:numId w:val="8"/>
        </w:numPr>
        <w:spacing w:line="240" w:lineRule="auto"/>
      </w:pPr>
      <w:r w:rsidRPr="00D63CC0">
        <w:t>wytycznych inwestora</w:t>
      </w:r>
      <w:r w:rsidR="00D22CA0">
        <w:t>,</w:t>
      </w:r>
    </w:p>
    <w:p w14:paraId="469ED1A8" w14:textId="77777777" w:rsidR="00E6020B" w:rsidRPr="00D63CC0" w:rsidRDefault="00E6020B">
      <w:pPr>
        <w:pStyle w:val="Akapitzlist1"/>
        <w:numPr>
          <w:ilvl w:val="0"/>
          <w:numId w:val="8"/>
        </w:numPr>
        <w:spacing w:line="240" w:lineRule="auto"/>
      </w:pPr>
      <w:r w:rsidRPr="00D63CC0">
        <w:t>projektu architektonicznego</w:t>
      </w:r>
      <w:r w:rsidR="00D22CA0">
        <w:t>,</w:t>
      </w:r>
    </w:p>
    <w:p w14:paraId="55DE0541" w14:textId="77777777" w:rsidR="00E6020B" w:rsidRDefault="00E6020B">
      <w:pPr>
        <w:pStyle w:val="Akapitzlist1"/>
        <w:numPr>
          <w:ilvl w:val="0"/>
          <w:numId w:val="8"/>
        </w:numPr>
        <w:spacing w:line="240" w:lineRule="auto"/>
      </w:pPr>
      <w:r w:rsidRPr="00D63CC0">
        <w:t>ustaleń międzybranżowych</w:t>
      </w:r>
      <w:r w:rsidR="00D22CA0">
        <w:t>,</w:t>
      </w:r>
    </w:p>
    <w:p w14:paraId="5C55A099" w14:textId="77777777" w:rsidR="00E6020B" w:rsidRPr="00D63CC0" w:rsidRDefault="00E6020B">
      <w:pPr>
        <w:pStyle w:val="Akapitzlist1"/>
        <w:numPr>
          <w:ilvl w:val="0"/>
          <w:numId w:val="8"/>
        </w:numPr>
        <w:spacing w:line="240" w:lineRule="auto"/>
      </w:pPr>
      <w:r w:rsidRPr="00D63CC0">
        <w:t>obowiązujących norm i przepisów, w szczególności:</w:t>
      </w:r>
    </w:p>
    <w:p w14:paraId="5BFEE5FF" w14:textId="77777777" w:rsidR="00E6020B" w:rsidRPr="00D63CC0" w:rsidRDefault="00E6020B" w:rsidP="00E6020B">
      <w:pPr>
        <w:rPr>
          <w:rFonts w:cs="Calibri"/>
        </w:rPr>
      </w:pPr>
    </w:p>
    <w:p w14:paraId="5CCA4E5D" w14:textId="77777777" w:rsidR="00E6020B" w:rsidRPr="00D63CC0" w:rsidRDefault="00E6020B" w:rsidP="00E6020B">
      <w:pPr>
        <w:ind w:firstLine="360"/>
        <w:rPr>
          <w:rFonts w:cs="Calibri"/>
          <w:b/>
          <w:bCs/>
        </w:rPr>
      </w:pPr>
      <w:r w:rsidRPr="00D63CC0">
        <w:rPr>
          <w:rFonts w:cs="Calibri"/>
          <w:b/>
          <w:bCs/>
        </w:rPr>
        <w:t>Ustawy:</w:t>
      </w:r>
    </w:p>
    <w:p w14:paraId="582D20BF" w14:textId="77777777" w:rsidR="00E6020B" w:rsidRPr="00D63CC0" w:rsidRDefault="00E6020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Ustawa z dnia 7 lipca 1994 Prawo budowlane ze zmianami; (jednolity tekst Dz.U. z 2010r nr 243, poz.1623 z późniejszymi zmianami </w:t>
      </w:r>
    </w:p>
    <w:p w14:paraId="564E2CDB" w14:textId="77777777" w:rsidR="00E6020B" w:rsidRPr="00D63CC0" w:rsidRDefault="00E6020B" w:rsidP="00E6020B">
      <w:pPr>
        <w:rPr>
          <w:rFonts w:cs="Calibri"/>
        </w:rPr>
      </w:pPr>
    </w:p>
    <w:p w14:paraId="101BB5DD" w14:textId="77777777" w:rsidR="00E6020B" w:rsidRPr="00D63CC0" w:rsidRDefault="00E6020B" w:rsidP="00E6020B">
      <w:pPr>
        <w:ind w:firstLine="360"/>
        <w:rPr>
          <w:rFonts w:cs="Calibri"/>
          <w:b/>
          <w:bCs/>
        </w:rPr>
      </w:pPr>
      <w:r w:rsidRPr="00D63CC0">
        <w:rPr>
          <w:rFonts w:cs="Calibri"/>
          <w:b/>
          <w:bCs/>
        </w:rPr>
        <w:t>Rozporządzenia:</w:t>
      </w:r>
    </w:p>
    <w:p w14:paraId="121C8CC5" w14:textId="77777777" w:rsidR="00E6020B" w:rsidRPr="00D63CC0" w:rsidRDefault="00E6020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Rozporządzenie Ministra Pracy i Polityki Społecznej z dnia 26 września 1997r. – w sprawie ogólnych przepisów bezpieczeństwa i higieny pracy (Dz. U. 2003 Nr 169, poz. 1650); </w:t>
      </w:r>
    </w:p>
    <w:p w14:paraId="6C511EDB" w14:textId="77777777" w:rsidR="00E6020B" w:rsidRPr="00D63CC0" w:rsidRDefault="00E6020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Rozporządzenie Ministra Infrastruktury z dnia 6 lutego 2003r. – w sprawie bezpieczeństwa i higieny pracy podczas wykonywania robót budowlanych (Dz. U. Nr 47, poz. 401); </w:t>
      </w:r>
    </w:p>
    <w:p w14:paraId="7F19A7B9" w14:textId="77777777" w:rsidR="00E6020B" w:rsidRPr="00D63CC0" w:rsidRDefault="00E6020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Rozporządzenie Ministra Infrastruktury z dnia 23 czerwca 2003r. – w sprawie informacji dotyczącej bezpieczeństwa i ochrony zdrowia oraz planu bezpieczeństwa i ochrony zdrowia (Dz. U. Nr 120, poz. 1126); </w:t>
      </w:r>
    </w:p>
    <w:p w14:paraId="16446144" w14:textId="77777777" w:rsidR="00E6020B" w:rsidRPr="00D63CC0" w:rsidRDefault="00E6020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line="240" w:lineRule="auto"/>
      </w:pPr>
      <w:r w:rsidRPr="00D63CC0">
        <w:t>Rozporządzenie Ministra Infrastruktury z 12..04.2002r. w sprawie warunków technicznych jakim powinny odpowiadać budynki i ich usytuowanie. (</w:t>
      </w:r>
      <w:proofErr w:type="spellStart"/>
      <w:r w:rsidRPr="00D63CC0">
        <w:t>Dz</w:t>
      </w:r>
      <w:proofErr w:type="spellEnd"/>
      <w:r w:rsidRPr="00D63CC0">
        <w:t xml:space="preserve"> U. Nr 75 poz. 690 z </w:t>
      </w:r>
      <w:proofErr w:type="spellStart"/>
      <w:r w:rsidRPr="00D63CC0">
        <w:t>późn</w:t>
      </w:r>
      <w:proofErr w:type="spellEnd"/>
      <w:r w:rsidRPr="00D63CC0">
        <w:t>. zm.)</w:t>
      </w:r>
    </w:p>
    <w:p w14:paraId="58542752" w14:textId="77777777" w:rsidR="00E6020B" w:rsidRPr="00D63CC0" w:rsidRDefault="00E6020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line="240" w:lineRule="auto"/>
      </w:pPr>
      <w:r w:rsidRPr="00D63CC0">
        <w:t xml:space="preserve">Rozporządzenie Ministra Transportu, Budownictwa i Gospodarki Morskiej z dnia 25 kwietnia 2012 r. w sprawie szczegółowego zakresu i formy projektu budowlanego (Dz. U. poz. 462). </w:t>
      </w:r>
    </w:p>
    <w:p w14:paraId="2F7568C8" w14:textId="77777777" w:rsidR="00E6020B" w:rsidRDefault="00E6020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line="240" w:lineRule="auto"/>
      </w:pPr>
      <w:r w:rsidRPr="00D63CC0">
        <w:t>Rozporządzenie Ministra Spraw Wewnętrznych i Administracji z dnia 7 czerwca 2010 roku w sprawie ochrony przeciwpożarowej budynków, innych obiektów budowlanych i terenów (Dz. U. Nr 109 poz. 719)</w:t>
      </w:r>
    </w:p>
    <w:p w14:paraId="46417B06" w14:textId="77777777" w:rsidR="00F07E70" w:rsidRPr="00D63CC0" w:rsidRDefault="00F07E70" w:rsidP="00F07E70">
      <w:pPr>
        <w:pStyle w:val="Akapitzlist1"/>
        <w:autoSpaceDE w:val="0"/>
        <w:autoSpaceDN w:val="0"/>
        <w:adjustRightInd w:val="0"/>
        <w:spacing w:line="240" w:lineRule="auto"/>
      </w:pPr>
    </w:p>
    <w:p w14:paraId="59198220" w14:textId="77777777" w:rsidR="00E6020B" w:rsidRPr="00D63CC0" w:rsidRDefault="00E6020B" w:rsidP="00F07E70">
      <w:pPr>
        <w:spacing w:after="0"/>
        <w:ind w:firstLine="360"/>
        <w:rPr>
          <w:rFonts w:cs="Calibri"/>
          <w:b/>
          <w:bCs/>
        </w:rPr>
      </w:pPr>
      <w:r w:rsidRPr="00D63CC0">
        <w:rPr>
          <w:rFonts w:cs="Calibri"/>
          <w:b/>
          <w:bCs/>
        </w:rPr>
        <w:t>Normy i opracowania pozostałe:</w:t>
      </w:r>
    </w:p>
    <w:p w14:paraId="53847610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bookmarkStart w:id="4" w:name="_Hlk194479255"/>
      <w:r w:rsidRPr="00D63CC0">
        <w:t>PN-HD 60364-1:2010 Instalacje elektryczne niskiego napięcia – Część 1: Wymagania podstawowe, ustalanie ogólnych charakterystyk, definicje.</w:t>
      </w:r>
    </w:p>
    <w:p w14:paraId="1BB2273F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PN-HD 60364-4-443:2016-03 Instalacje elektryczne w obiektach budowlanych -- Część: 4-443: Ochrona dla zapewnienia bezpieczeństwa -- Ochrona przed zaburzeniami napięciowymi i zaburzeniami elektromagnetycznymi -- Ochrona przed przepięciami atmosferycznymi lub łączeniowymi</w:t>
      </w:r>
    </w:p>
    <w:p w14:paraId="1C9850CA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PN-HD 60364-4-41:2017-09 Instalacje elektryczne w obiektach budowlanych. Ochrona dla zapewnienia bezpieczeństwa. Ochrona przeciwporażeniowa.</w:t>
      </w:r>
    </w:p>
    <w:p w14:paraId="1A601201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PN-HD 60364-4-442:2012 Instalacje elektryczne niskiego napięcia -- Część 4-442: Ochrona dla zapewnienia bezpieczeństwa -- Ochrona instalacji niskiego napięcia przed przepięciami dorywczymi powstającymi wskutek zwarć doziemnych w układach po stronie wysokiego i niskiego napięcia.</w:t>
      </w:r>
    </w:p>
    <w:p w14:paraId="729F61D0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lastRenderedPageBreak/>
        <w:t>PN-HD 60364-5-51:2011 Instalacje elektryczne w obiektach budowlanych -- Część 5-51: Dobór i montaż wyposażenia elektrycznego -- Postanowienia ogólne.</w:t>
      </w:r>
    </w:p>
    <w:p w14:paraId="67786444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 xml:space="preserve">PN-HD 60364-5-52:2011 Instalacje elektryczne niskiego napięcia -- Część 5-52: Dobór i montaż wyposażenia elektrycznego -- </w:t>
      </w:r>
      <w:proofErr w:type="spellStart"/>
      <w:r w:rsidRPr="00D63CC0">
        <w:t>Oprzewodowanie</w:t>
      </w:r>
      <w:proofErr w:type="spellEnd"/>
    </w:p>
    <w:p w14:paraId="10AB80B6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PN-HD 60364-5-56:2019-01 Instalacje elektryczne niskiego napięcia -- Część 5-56: Dobór i montaż wyposażenia elektrycznego -- Instalacje bezpieczeństwa</w:t>
      </w:r>
    </w:p>
    <w:p w14:paraId="1E759133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PN-HD 60364-5-53:20</w:t>
      </w:r>
      <w:r>
        <w:t>22</w:t>
      </w:r>
      <w:r w:rsidRPr="00D63CC0">
        <w:t>-</w:t>
      </w:r>
      <w:r>
        <w:t>10</w:t>
      </w:r>
      <w:r w:rsidRPr="00D63CC0">
        <w:t xml:space="preserve"> Instalacje elektryczne niskiego napięcia -- </w:t>
      </w:r>
      <w:r w:rsidRPr="001F34CC">
        <w:t>Część 5-534: Dobór i montaż wyposażenia elektrycznego -- Odłączanie izolacyjne, łączenie i sterowanie -- Urządzenia do ochrony przed przejściowymi przepięciami</w:t>
      </w:r>
    </w:p>
    <w:p w14:paraId="1F500528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PN-HD 60364-6:2016-7. Instalacje elektryczne niskiego napięcia. Część 6: Sprawdzenia</w:t>
      </w:r>
    </w:p>
    <w:p w14:paraId="5BE288C6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PN-HD 60364-5-54:2011 Instalacje elektryczne w obiektach budowlanych -- Część 5-54: Dobór i montaż wyposażenia elektrycznego -- Uziemienia, przewody ochronne i przewody połączeń ochronnych</w:t>
      </w:r>
    </w:p>
    <w:p w14:paraId="1CA60B71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PN-HD 60364-5-559:2012 Instalacje elektryczne niskiego napięcia -- Część 5-559: Dobór i montaż wyposażenia elektrycznego -- Oprawy oświetleniowe i instalacje oświetleniowe</w:t>
      </w:r>
    </w:p>
    <w:p w14:paraId="2911BD07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PN-EN</w:t>
      </w:r>
      <w:r>
        <w:t xml:space="preserve"> IEC</w:t>
      </w:r>
      <w:r w:rsidRPr="00D63CC0">
        <w:t xml:space="preserve"> 61386-21:20</w:t>
      </w:r>
      <w:r>
        <w:t>21-12</w:t>
      </w:r>
      <w:r w:rsidRPr="00D63CC0">
        <w:t xml:space="preserve"> Systemy rur instalacyjnych do prowadzenia przewodów -- Część 21: Wymagania szczegółowe -- Systemy rur instalacyjnych sztywnych</w:t>
      </w:r>
    </w:p>
    <w:p w14:paraId="288D7A41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 xml:space="preserve">PN-EN </w:t>
      </w:r>
      <w:r>
        <w:t xml:space="preserve">IEC </w:t>
      </w:r>
      <w:r w:rsidRPr="00D63CC0">
        <w:t>61386-22:20</w:t>
      </w:r>
      <w:r>
        <w:t>21-12</w:t>
      </w:r>
      <w:r w:rsidRPr="00D63CC0">
        <w:t xml:space="preserve"> Systemy rur instalacyjnych do prowadzenia przewodów -- Część 22: Wymagania szczegółowe -- Systemy rur instalacyjnych giętkich</w:t>
      </w:r>
    </w:p>
    <w:p w14:paraId="5697D8BE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 xml:space="preserve">PN-EN </w:t>
      </w:r>
      <w:r>
        <w:t xml:space="preserve">IEC </w:t>
      </w:r>
      <w:r w:rsidRPr="00D63CC0">
        <w:t>61386-23:20</w:t>
      </w:r>
      <w:r>
        <w:t>21-12</w:t>
      </w:r>
      <w:r w:rsidRPr="00D63CC0">
        <w:t xml:space="preserve"> Systemy rur instalacyjnych do prowadzenia przewodów -- Część 23: Wymagania szczegółowe -- Systemy rur instalacyjnych elastycznych</w:t>
      </w:r>
    </w:p>
    <w:p w14:paraId="1A62D5A8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PN-EN ISO 7010:20</w:t>
      </w:r>
      <w:r>
        <w:t>20-07</w:t>
      </w:r>
      <w:r w:rsidRPr="00D63CC0">
        <w:t xml:space="preserve"> - Symbole graficzne -- Barwy bezpieczeństwa i znaki bezpieczeństwa</w:t>
      </w:r>
    </w:p>
    <w:p w14:paraId="5CAB3F55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PN-EN 50172:2005 Systemy awaryjnego oświetlenia ewakuacyjnego</w:t>
      </w:r>
    </w:p>
    <w:p w14:paraId="30A98DA6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 xml:space="preserve">PN-EN </w:t>
      </w:r>
      <w:r>
        <w:t xml:space="preserve">IEC </w:t>
      </w:r>
      <w:r w:rsidRPr="00D63CC0">
        <w:t>60598-2-22:20</w:t>
      </w:r>
      <w:r>
        <w:t>22</w:t>
      </w:r>
      <w:r w:rsidRPr="00D63CC0">
        <w:t>-</w:t>
      </w:r>
      <w:r>
        <w:t>1</w:t>
      </w:r>
      <w:r w:rsidRPr="00D63CC0">
        <w:t>1 Oprawy oświetleniowe -- Część 2-22: Wymagania szczegółowe – Oprawy oświetleniowe do oświetlenia awaryjnego</w:t>
      </w:r>
    </w:p>
    <w:p w14:paraId="73ABF71D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9070D8">
        <w:t>PN-EN 12464-1:2022-01</w:t>
      </w:r>
      <w:r>
        <w:t xml:space="preserve"> </w:t>
      </w:r>
      <w:r w:rsidRPr="00D63CC0">
        <w:t>Oświetlenie miejsc pracy -- Część 1: Miejsca pracy we wnętrzach</w:t>
      </w:r>
    </w:p>
    <w:p w14:paraId="2733FD43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PN-EN 12464-2:2014-05 Oświetlenie miejsc pracy -- Część 2: Miejsca pracy na zewnątrz</w:t>
      </w:r>
    </w:p>
    <w:p w14:paraId="1087B235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PN-EN 62305-1:2011 Ochrona odgromowa -- Część 1: Zasady ogólne</w:t>
      </w:r>
    </w:p>
    <w:p w14:paraId="40CC5DF1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PN-EN 62305-2:2012 Ochrona odgromowa -- Część 2: Zarządzanie ryzykiem</w:t>
      </w:r>
    </w:p>
    <w:p w14:paraId="7B3CB359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PN-EN 62305-3:2011 Ochrona odgromowa -- Ochrona odgromowa -- Część 3: Uszkodzenia fizyczne obiektów i zagrożenie życia</w:t>
      </w:r>
    </w:p>
    <w:p w14:paraId="62B96480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PN-EN 62305-4:2011 Ochrona odgromowa -- Część 4: Urządzenia elektryczne i elektroniczne w obiektach</w:t>
      </w:r>
    </w:p>
    <w:p w14:paraId="7D517669" w14:textId="77777777" w:rsidR="00FA6056" w:rsidRPr="00D63CC0" w:rsidRDefault="00FA6056" w:rsidP="00FA6056">
      <w:pPr>
        <w:pStyle w:val="Akapitzlist1"/>
        <w:numPr>
          <w:ilvl w:val="0"/>
          <w:numId w:val="7"/>
        </w:numPr>
      </w:pPr>
      <w:r w:rsidRPr="00D63CC0">
        <w:t>Rozporządzenie Parlamentu Europejskiego i Rady (UE) nr. 305/2011 znane jako CPR czyli</w:t>
      </w:r>
    </w:p>
    <w:p w14:paraId="1FC82240" w14:textId="0FC53A13" w:rsidR="00A67549" w:rsidRPr="00D63CC0" w:rsidRDefault="00FA6056" w:rsidP="00412184">
      <w:pPr>
        <w:pStyle w:val="Akapitzlist1"/>
        <w:rPr>
          <w:lang w:val="en-US"/>
        </w:rPr>
      </w:pPr>
      <w:r w:rsidRPr="00D63CC0">
        <w:rPr>
          <w:lang w:val="en-US"/>
        </w:rPr>
        <w:t xml:space="preserve">Construction Products Regulation. nr 305/2011 z </w:t>
      </w:r>
      <w:proofErr w:type="spellStart"/>
      <w:r w:rsidRPr="00D63CC0">
        <w:rPr>
          <w:lang w:val="en-US"/>
        </w:rPr>
        <w:t>dnia</w:t>
      </w:r>
      <w:proofErr w:type="spellEnd"/>
      <w:r w:rsidRPr="00D63CC0">
        <w:rPr>
          <w:lang w:val="en-US"/>
        </w:rPr>
        <w:t xml:space="preserve"> 9 </w:t>
      </w:r>
      <w:proofErr w:type="spellStart"/>
      <w:r w:rsidRPr="00D63CC0">
        <w:rPr>
          <w:lang w:val="en-US"/>
        </w:rPr>
        <w:t>marca</w:t>
      </w:r>
      <w:proofErr w:type="spellEnd"/>
      <w:r w:rsidRPr="00D63CC0">
        <w:rPr>
          <w:lang w:val="en-US"/>
        </w:rPr>
        <w:t xml:space="preserve"> 2011 </w:t>
      </w:r>
      <w:bookmarkEnd w:id="4"/>
    </w:p>
    <w:p w14:paraId="448629FC" w14:textId="77777777" w:rsidR="00412184" w:rsidRDefault="00412184">
      <w:pPr>
        <w:spacing w:after="0" w:line="240" w:lineRule="auto"/>
        <w:rPr>
          <w:rFonts w:cs="Calibri"/>
          <w:b/>
          <w:bCs/>
          <w:kern w:val="32"/>
          <w:sz w:val="32"/>
          <w:szCs w:val="32"/>
        </w:rPr>
      </w:pPr>
      <w:r>
        <w:rPr>
          <w:rFonts w:cs="Calibri"/>
        </w:rPr>
        <w:br w:type="page"/>
      </w:r>
    </w:p>
    <w:p w14:paraId="5BD6B057" w14:textId="0677FF34" w:rsidR="00E6020B" w:rsidRPr="00D63CC0" w:rsidRDefault="00E6020B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bookmarkStart w:id="5" w:name="_Toc204843755"/>
      <w:r w:rsidRPr="00D63CC0">
        <w:rPr>
          <w:rFonts w:ascii="Calibri" w:hAnsi="Calibri" w:cs="Calibri"/>
        </w:rPr>
        <w:lastRenderedPageBreak/>
        <w:t>Zakres opracowania</w:t>
      </w:r>
      <w:bookmarkEnd w:id="3"/>
      <w:bookmarkEnd w:id="5"/>
    </w:p>
    <w:p w14:paraId="5637D132" w14:textId="77777777" w:rsidR="00E6020B" w:rsidRDefault="00E6020B" w:rsidP="00E6020B">
      <w:pPr>
        <w:ind w:firstLine="600"/>
        <w:jc w:val="both"/>
        <w:rPr>
          <w:rFonts w:cs="Calibri"/>
        </w:rPr>
      </w:pPr>
      <w:r w:rsidRPr="00D63CC0">
        <w:rPr>
          <w:rFonts w:cs="Calibri"/>
        </w:rPr>
        <w:t xml:space="preserve">Przedmiotem opracowania jest projekt </w:t>
      </w:r>
      <w:r w:rsidR="00556E51">
        <w:rPr>
          <w:rFonts w:cs="Calibri"/>
        </w:rPr>
        <w:t>wykonawczy</w:t>
      </w:r>
      <w:r w:rsidRPr="00D63CC0">
        <w:rPr>
          <w:rFonts w:cs="Calibri"/>
        </w:rPr>
        <w:t xml:space="preserve"> instalacji elektrycznych wewnętrznych </w:t>
      </w:r>
      <w:r>
        <w:rPr>
          <w:rFonts w:cs="Calibri"/>
        </w:rPr>
        <w:t xml:space="preserve">ZSE w Poznaniu przy ul. </w:t>
      </w:r>
      <w:r w:rsidR="000C6F5D">
        <w:rPr>
          <w:rFonts w:cs="Calibri"/>
        </w:rPr>
        <w:t>Drzymały 4/6</w:t>
      </w:r>
      <w:r>
        <w:rPr>
          <w:rFonts w:cs="Calibri"/>
        </w:rPr>
        <w:t xml:space="preserve">. </w:t>
      </w:r>
    </w:p>
    <w:p w14:paraId="366151F7" w14:textId="77777777" w:rsidR="00E6020B" w:rsidRDefault="00E6020B" w:rsidP="00E6020B">
      <w:pPr>
        <w:ind w:firstLine="600"/>
        <w:jc w:val="both"/>
        <w:rPr>
          <w:rFonts w:cs="Calibri"/>
        </w:rPr>
      </w:pPr>
      <w:r>
        <w:rPr>
          <w:rFonts w:cs="Calibri"/>
        </w:rPr>
        <w:t>Budynek wyposażony jest w istniejące instalacje elektryczne zasilania oświetlenia podstawowego, gniazd wtykowych, zasilania urządzeń elektrycznych. Na budynku zainstalowana jest instalacja odgromowa.</w:t>
      </w:r>
    </w:p>
    <w:p w14:paraId="4E9252A9" w14:textId="77777777" w:rsidR="00A67549" w:rsidRPr="00DF5C28" w:rsidRDefault="00A67549" w:rsidP="00A67549">
      <w:pPr>
        <w:ind w:firstLine="600"/>
        <w:jc w:val="both"/>
        <w:rPr>
          <w:rFonts w:cs="Calibri"/>
          <w:u w:val="single"/>
        </w:rPr>
      </w:pPr>
      <w:r w:rsidRPr="00DF5C28">
        <w:rPr>
          <w:rFonts w:cs="Calibri"/>
          <w:u w:val="single"/>
        </w:rPr>
        <w:t>Projekt rozpatrywać łącznie ze specyfikacją techniczną wykonania i odbioru robót, przedmiarem – kosztorysem. Rysunki i schematy rozpatrywać łącznie z opisem technicznym.</w:t>
      </w:r>
    </w:p>
    <w:p w14:paraId="5E7A06BE" w14:textId="77777777" w:rsidR="00E6020B" w:rsidRPr="00D63CC0" w:rsidRDefault="00E6020B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bookmarkStart w:id="6" w:name="_Toc448414219"/>
      <w:r w:rsidRPr="00D63CC0">
        <w:rPr>
          <w:rFonts w:ascii="Calibri" w:hAnsi="Calibri" w:cs="Calibri"/>
        </w:rPr>
        <w:t xml:space="preserve"> </w:t>
      </w:r>
      <w:bookmarkStart w:id="7" w:name="_Toc204843756"/>
      <w:r w:rsidRPr="00D63CC0">
        <w:rPr>
          <w:rFonts w:ascii="Calibri" w:hAnsi="Calibri" w:cs="Calibri"/>
        </w:rPr>
        <w:t>Inwestor</w:t>
      </w:r>
      <w:bookmarkEnd w:id="6"/>
      <w:bookmarkEnd w:id="7"/>
    </w:p>
    <w:p w14:paraId="0A618FB4" w14:textId="77777777" w:rsidR="00162C3B" w:rsidRPr="00162C3B" w:rsidRDefault="00162C3B" w:rsidP="00162C3B">
      <w:pPr>
        <w:spacing w:after="0"/>
        <w:jc w:val="both"/>
        <w:rPr>
          <w:rFonts w:cs="Calibri"/>
        </w:rPr>
      </w:pPr>
      <w:bookmarkStart w:id="8" w:name="_Toc448414220"/>
      <w:r w:rsidRPr="00162C3B">
        <w:rPr>
          <w:rFonts w:cs="Calibri"/>
        </w:rPr>
        <w:t xml:space="preserve">MIASTO POZNAŃ, </w:t>
      </w:r>
    </w:p>
    <w:p w14:paraId="5BD29659" w14:textId="77777777" w:rsidR="00162C3B" w:rsidRPr="00162C3B" w:rsidRDefault="00162C3B" w:rsidP="00162C3B">
      <w:pPr>
        <w:spacing w:after="0"/>
        <w:jc w:val="both"/>
        <w:rPr>
          <w:rFonts w:cs="Calibri"/>
        </w:rPr>
      </w:pPr>
      <w:r w:rsidRPr="00162C3B">
        <w:rPr>
          <w:rFonts w:cs="Calibri"/>
        </w:rPr>
        <w:t>Pl. Kolegiacki 17, 61-841 Poznań</w:t>
      </w:r>
    </w:p>
    <w:p w14:paraId="38DEC9BF" w14:textId="77777777" w:rsidR="00E6020B" w:rsidRPr="00D63CC0" w:rsidRDefault="00E6020B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r w:rsidRPr="00D63CC0">
        <w:rPr>
          <w:rFonts w:ascii="Calibri" w:hAnsi="Calibri" w:cs="Calibri"/>
        </w:rPr>
        <w:t xml:space="preserve"> </w:t>
      </w:r>
      <w:bookmarkStart w:id="9" w:name="_Toc204843757"/>
      <w:r w:rsidRPr="00D63CC0">
        <w:rPr>
          <w:rFonts w:ascii="Calibri" w:hAnsi="Calibri" w:cs="Calibri"/>
        </w:rPr>
        <w:t>Prawa autorskie</w:t>
      </w:r>
      <w:bookmarkEnd w:id="8"/>
      <w:bookmarkEnd w:id="9"/>
    </w:p>
    <w:p w14:paraId="55EE7010" w14:textId="77777777" w:rsidR="00E6020B" w:rsidRPr="00D63CC0" w:rsidRDefault="00E6020B" w:rsidP="00E6020B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Projekt przedstawiony w części rysunkowej oraz opisowej podlega ustawie o ochronie</w:t>
      </w:r>
      <w:r w:rsidRPr="00D63CC0">
        <w:rPr>
          <w:rFonts w:cs="Calibri"/>
        </w:rPr>
        <w:br/>
        <w:t xml:space="preserve">praw autorskich. </w:t>
      </w:r>
    </w:p>
    <w:p w14:paraId="374E0130" w14:textId="77777777" w:rsidR="00E6020B" w:rsidRPr="00D63CC0" w:rsidRDefault="00E6020B" w:rsidP="00E6020B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Zabranie się powielania wydanych egzemplarzy. Jakiekolwiek wykorzystywanie rozwiązań projektowych może nastąpić wyłącznie za zgodą autora oraz na warunkach określonych w umowie, z zastrzeżeniem uprawnień przysługujących twórcy w fazach projektowania, nadzoru nad wykonaniem i eksploatacji dzieła z uwzględnieniem przepisów prawa budowlanego. Wszystkie zmiany rozwiązań projektowych w trakcie realizacji obiektu muszą zostać zaakceptowane przez projektanta w trybie konsultacji.</w:t>
      </w:r>
    </w:p>
    <w:p w14:paraId="46904D14" w14:textId="77777777" w:rsidR="00E6020B" w:rsidRPr="00D63CC0" w:rsidRDefault="00E6020B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r w:rsidRPr="00D63CC0">
        <w:rPr>
          <w:rFonts w:ascii="Calibri" w:hAnsi="Calibri" w:cs="Calibri"/>
        </w:rPr>
        <w:t xml:space="preserve"> </w:t>
      </w:r>
      <w:bookmarkStart w:id="10" w:name="_Toc204843758"/>
      <w:r w:rsidRPr="00D63CC0">
        <w:rPr>
          <w:rFonts w:ascii="Calibri" w:hAnsi="Calibri" w:cs="Calibri"/>
        </w:rPr>
        <w:t xml:space="preserve">Instalacje zasilające 0,23/0,4 </w:t>
      </w:r>
      <w:proofErr w:type="spellStart"/>
      <w:r w:rsidRPr="00D63CC0">
        <w:rPr>
          <w:rFonts w:ascii="Calibri" w:hAnsi="Calibri" w:cs="Calibri"/>
        </w:rPr>
        <w:t>kV</w:t>
      </w:r>
      <w:bookmarkEnd w:id="10"/>
      <w:proofErr w:type="spellEnd"/>
    </w:p>
    <w:p w14:paraId="28E9CC69" w14:textId="77777777" w:rsidR="00E6020B" w:rsidRPr="00D63CC0" w:rsidRDefault="00E6020B" w:rsidP="00E6020B">
      <w:pPr>
        <w:pStyle w:val="Nagwek2"/>
        <w:keepLines/>
        <w:numPr>
          <w:ilvl w:val="1"/>
          <w:numId w:val="0"/>
        </w:numPr>
        <w:tabs>
          <w:tab w:val="num" w:pos="600"/>
        </w:tabs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11" w:name="_Toc460574395"/>
      <w:bookmarkStart w:id="12" w:name="_Toc204843759"/>
      <w:r w:rsidRPr="00D63CC0">
        <w:rPr>
          <w:rFonts w:ascii="Calibri" w:hAnsi="Calibri" w:cs="Calibri"/>
          <w:sz w:val="22"/>
          <w:szCs w:val="22"/>
          <w:u w:val="single"/>
        </w:rPr>
        <w:t>Podstawowe dane:</w:t>
      </w:r>
      <w:bookmarkEnd w:id="11"/>
      <w:bookmarkEnd w:id="1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7"/>
        <w:gridCol w:w="567"/>
        <w:gridCol w:w="2554"/>
      </w:tblGrid>
      <w:tr w:rsidR="00FA6056" w:rsidRPr="007B5FF1" w14:paraId="61321484" w14:textId="77777777" w:rsidTr="004E39A2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FB69AE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  <w:bookmarkStart w:id="13" w:name="_Hlk194479289"/>
            <w:bookmarkStart w:id="14" w:name="_Toc421873723"/>
            <w:bookmarkStart w:id="15" w:name="_Toc460574396"/>
            <w:r w:rsidRPr="00D63CC0">
              <w:rPr>
                <w:rFonts w:cs="Calibri"/>
                <w:lang w:eastAsia="ar-SA"/>
              </w:rPr>
              <w:t>Napięcie znamionowe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F0DC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  <w:proofErr w:type="spellStart"/>
            <w:r w:rsidRPr="00D63CC0">
              <w:rPr>
                <w:rFonts w:cs="Calibri"/>
                <w:lang w:eastAsia="ar-SA"/>
              </w:rPr>
              <w:t>Un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E7B1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3x230/400V 50Hz</w:t>
            </w:r>
          </w:p>
        </w:tc>
      </w:tr>
      <w:tr w:rsidR="00FA6056" w:rsidRPr="007B5FF1" w14:paraId="61E94219" w14:textId="77777777" w:rsidTr="004E39A2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49F407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System si</w:t>
            </w:r>
            <w:r>
              <w:rPr>
                <w:rFonts w:cs="Calibri"/>
                <w:lang w:eastAsia="ar-SA"/>
              </w:rPr>
              <w:t>eci zasilającej obiekt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A43C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56A8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TN-C</w:t>
            </w:r>
          </w:p>
        </w:tc>
      </w:tr>
      <w:tr w:rsidR="00FA6056" w:rsidRPr="007B5FF1" w14:paraId="689C211A" w14:textId="77777777" w:rsidTr="004E39A2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999578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System sieci wewnętrznej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F502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3474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TN-S</w:t>
            </w:r>
          </w:p>
        </w:tc>
      </w:tr>
      <w:tr w:rsidR="00FA6056" w:rsidRPr="007B5FF1" w14:paraId="40F5063A" w14:textId="77777777" w:rsidTr="004E39A2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AECFEA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Ochrona p. porażeniowa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2C4E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A68C" w14:textId="77777777" w:rsidR="00FA6056" w:rsidRPr="00D63CC0" w:rsidRDefault="00FA6056" w:rsidP="004E39A2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Szybkie wyłączanie</w:t>
            </w:r>
          </w:p>
        </w:tc>
      </w:tr>
    </w:tbl>
    <w:p w14:paraId="5683F913" w14:textId="77777777" w:rsidR="00E6020B" w:rsidRPr="00D63CC0" w:rsidRDefault="00E6020B" w:rsidP="00E6020B">
      <w:pPr>
        <w:pStyle w:val="Nagwek2"/>
        <w:keepLines/>
        <w:numPr>
          <w:ilvl w:val="1"/>
          <w:numId w:val="0"/>
        </w:numPr>
        <w:spacing w:after="120"/>
        <w:ind w:left="600" w:hanging="600"/>
        <w:jc w:val="both"/>
        <w:rPr>
          <w:rFonts w:ascii="Calibri" w:hAnsi="Calibri" w:cs="Calibri"/>
          <w:sz w:val="22"/>
          <w:szCs w:val="22"/>
          <w:u w:val="single"/>
        </w:rPr>
      </w:pPr>
      <w:bookmarkStart w:id="16" w:name="_Toc204843760"/>
      <w:bookmarkEnd w:id="13"/>
      <w:r w:rsidRPr="00D63CC0">
        <w:rPr>
          <w:rFonts w:ascii="Calibri" w:hAnsi="Calibri" w:cs="Calibri"/>
          <w:sz w:val="22"/>
          <w:szCs w:val="22"/>
          <w:u w:val="single"/>
        </w:rPr>
        <w:t>Zasilanie projektowanych instalacji</w:t>
      </w:r>
      <w:bookmarkEnd w:id="14"/>
      <w:bookmarkEnd w:id="15"/>
      <w:bookmarkEnd w:id="16"/>
    </w:p>
    <w:p w14:paraId="6D1813FE" w14:textId="1736DA8F" w:rsidR="00FA6056" w:rsidRPr="008E406C" w:rsidRDefault="00E6020B" w:rsidP="008E406C">
      <w:pPr>
        <w:pStyle w:val="Standard"/>
        <w:ind w:firstLine="600"/>
        <w:jc w:val="both"/>
        <w:rPr>
          <w:rFonts w:ascii="Calibri" w:hAnsi="Calibri" w:cs="Calibri"/>
          <w:color w:val="auto"/>
          <w:sz w:val="22"/>
          <w:szCs w:val="22"/>
        </w:rPr>
      </w:pPr>
      <w:bookmarkStart w:id="17" w:name="_Toc473779609"/>
      <w:r w:rsidRPr="00D63CC0">
        <w:rPr>
          <w:rFonts w:ascii="Calibri" w:hAnsi="Calibri" w:cs="Calibri"/>
          <w:color w:val="auto"/>
          <w:sz w:val="22"/>
          <w:szCs w:val="22"/>
        </w:rPr>
        <w:t xml:space="preserve">Istniejący budynek </w:t>
      </w:r>
      <w:r>
        <w:rPr>
          <w:rFonts w:ascii="Calibri" w:hAnsi="Calibri" w:cs="Calibri"/>
          <w:color w:val="auto"/>
          <w:sz w:val="22"/>
          <w:szCs w:val="22"/>
        </w:rPr>
        <w:t xml:space="preserve">Szkoły zasilany jest z sieci lokalnego ZE. Moc umowna </w:t>
      </w:r>
      <w:r w:rsidRPr="00A67549">
        <w:rPr>
          <w:rFonts w:ascii="Calibri" w:hAnsi="Calibri" w:cs="Calibri"/>
          <w:color w:val="auto"/>
          <w:sz w:val="22"/>
          <w:szCs w:val="22"/>
        </w:rPr>
        <w:t xml:space="preserve">wynosi </w:t>
      </w:r>
      <w:r w:rsidR="00A67549" w:rsidRPr="00A67549">
        <w:rPr>
          <w:rFonts w:ascii="Calibri" w:hAnsi="Calibri" w:cs="Calibri"/>
          <w:color w:val="auto"/>
          <w:sz w:val="22"/>
          <w:szCs w:val="22"/>
        </w:rPr>
        <w:t>27</w:t>
      </w:r>
      <w:r>
        <w:rPr>
          <w:rFonts w:ascii="Calibri" w:hAnsi="Calibri" w:cs="Calibri"/>
          <w:color w:val="auto"/>
          <w:sz w:val="22"/>
          <w:szCs w:val="22"/>
        </w:rPr>
        <w:t>kW</w:t>
      </w:r>
      <w:r w:rsidR="00A67549">
        <w:rPr>
          <w:rFonts w:ascii="Calibri" w:hAnsi="Calibri" w:cs="Calibri"/>
          <w:color w:val="auto"/>
          <w:sz w:val="22"/>
          <w:szCs w:val="22"/>
        </w:rPr>
        <w:t xml:space="preserve"> / 63A</w:t>
      </w:r>
      <w:r>
        <w:rPr>
          <w:rFonts w:ascii="Calibri" w:hAnsi="Calibri" w:cs="Calibri"/>
          <w:color w:val="auto"/>
          <w:sz w:val="22"/>
          <w:szCs w:val="22"/>
        </w:rPr>
        <w:t xml:space="preserve">. Istniejące zasilanie pozostaje bez zmian. </w:t>
      </w:r>
    </w:p>
    <w:p w14:paraId="4B3735CC" w14:textId="77777777" w:rsidR="00FA6056" w:rsidRPr="00FA6056" w:rsidRDefault="00FA6056" w:rsidP="00FA6056">
      <w:pPr>
        <w:pStyle w:val="Standard"/>
        <w:ind w:firstLine="60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EF9D744" w14:textId="77777777" w:rsidR="00E6020B" w:rsidRPr="00D63CC0" w:rsidRDefault="00E6020B" w:rsidP="00E6020B">
      <w:pPr>
        <w:pStyle w:val="Nagwek2"/>
        <w:keepLines/>
        <w:numPr>
          <w:ilvl w:val="1"/>
          <w:numId w:val="0"/>
        </w:numPr>
        <w:spacing w:after="120"/>
        <w:ind w:left="600" w:hanging="600"/>
        <w:jc w:val="both"/>
        <w:rPr>
          <w:rFonts w:ascii="Calibri" w:hAnsi="Calibri" w:cs="Calibri"/>
          <w:sz w:val="22"/>
          <w:szCs w:val="22"/>
          <w:u w:val="single"/>
        </w:rPr>
      </w:pPr>
      <w:bookmarkStart w:id="18" w:name="_Toc204843761"/>
      <w:r w:rsidRPr="00D63CC0">
        <w:rPr>
          <w:rFonts w:ascii="Calibri" w:hAnsi="Calibri" w:cs="Calibri"/>
          <w:sz w:val="22"/>
          <w:szCs w:val="22"/>
          <w:u w:val="single"/>
        </w:rPr>
        <w:lastRenderedPageBreak/>
        <w:t>Układ pomiarowy</w:t>
      </w:r>
      <w:bookmarkEnd w:id="17"/>
      <w:bookmarkEnd w:id="18"/>
    </w:p>
    <w:p w14:paraId="31C4411E" w14:textId="77777777" w:rsidR="00E6020B" w:rsidRDefault="00E6020B" w:rsidP="00E6020B">
      <w:pPr>
        <w:spacing w:before="120"/>
        <w:ind w:firstLine="708"/>
        <w:jc w:val="both"/>
        <w:rPr>
          <w:rFonts w:cs="Calibri"/>
        </w:rPr>
      </w:pPr>
      <w:bookmarkStart w:id="19" w:name="_Toc460574397"/>
      <w:r w:rsidRPr="00D63CC0">
        <w:rPr>
          <w:rFonts w:cs="Calibri"/>
        </w:rPr>
        <w:t xml:space="preserve">Obecnie układ pomiarowy </w:t>
      </w:r>
      <w:r>
        <w:rPr>
          <w:rFonts w:cs="Calibri"/>
        </w:rPr>
        <w:t xml:space="preserve">bezpośredni </w:t>
      </w:r>
      <w:r w:rsidRPr="00D63CC0">
        <w:rPr>
          <w:rFonts w:cs="Calibri"/>
        </w:rPr>
        <w:t xml:space="preserve">zainstalowany jest w </w:t>
      </w:r>
      <w:r>
        <w:rPr>
          <w:rFonts w:cs="Calibri"/>
        </w:rPr>
        <w:t xml:space="preserve">złączu pomiarowym na wewnątrz budynku na parterze. Układ pomiarowy zostaje bez zmian. </w:t>
      </w:r>
    </w:p>
    <w:p w14:paraId="5102E793" w14:textId="77777777" w:rsidR="00E6020B" w:rsidRPr="00D63CC0" w:rsidRDefault="00E6020B" w:rsidP="00E6020B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20" w:name="_Toc204843762"/>
      <w:r w:rsidRPr="00D63CC0">
        <w:rPr>
          <w:rFonts w:ascii="Calibri" w:hAnsi="Calibri" w:cs="Calibri"/>
          <w:sz w:val="22"/>
          <w:szCs w:val="22"/>
          <w:u w:val="single"/>
        </w:rPr>
        <w:t>Projektowane instalacje</w:t>
      </w:r>
      <w:bookmarkEnd w:id="19"/>
      <w:bookmarkEnd w:id="20"/>
    </w:p>
    <w:p w14:paraId="000712DC" w14:textId="77777777" w:rsidR="008E406C" w:rsidRDefault="008E406C" w:rsidP="008E406C">
      <w:pPr>
        <w:pStyle w:val="Standard"/>
        <w:jc w:val="both"/>
        <w:rPr>
          <w:rFonts w:ascii="Calibri" w:hAnsi="Calibri" w:cs="Calibri"/>
          <w:sz w:val="22"/>
          <w:szCs w:val="22"/>
        </w:rPr>
      </w:pPr>
      <w:bookmarkStart w:id="21" w:name="_Toc421873724"/>
      <w:bookmarkStart w:id="22" w:name="_Toc460574398"/>
      <w:bookmarkStart w:id="23" w:name="_Toc421873725"/>
      <w:bookmarkStart w:id="24" w:name="_Toc460574399"/>
      <w:bookmarkStart w:id="25" w:name="_Hlk187131390"/>
      <w:r w:rsidRPr="00D63CC0">
        <w:rPr>
          <w:rFonts w:ascii="Calibri" w:hAnsi="Calibri" w:cs="Calibri"/>
          <w:sz w:val="22"/>
          <w:szCs w:val="22"/>
        </w:rPr>
        <w:t>W ramach niniejszego projektu projektuje się następujące instalacje elektryczne:</w:t>
      </w:r>
    </w:p>
    <w:p w14:paraId="2A6B4403" w14:textId="77777777" w:rsidR="008E406C" w:rsidRDefault="008E406C" w:rsidP="008E406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instalacja zasilania rozdzielnic piętrowych,</w:t>
      </w:r>
    </w:p>
    <w:p w14:paraId="701CE282" w14:textId="77777777" w:rsidR="008E406C" w:rsidRPr="00D63CC0" w:rsidRDefault="008E406C" w:rsidP="008E406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wymiana rozdzielnic oddziałowych, piętrowych – bez wymiany rozdzielnicy głównej</w:t>
      </w:r>
    </w:p>
    <w:p w14:paraId="1F2A7E47" w14:textId="77777777" w:rsidR="008E406C" w:rsidRPr="00D503D0" w:rsidRDefault="008E406C" w:rsidP="008E406C">
      <w:pPr>
        <w:pStyle w:val="Standard"/>
        <w:jc w:val="both"/>
        <w:rPr>
          <w:rFonts w:ascii="Calibri" w:hAnsi="Calibri" w:cs="Calibri"/>
          <w:color w:val="auto"/>
          <w:sz w:val="22"/>
          <w:szCs w:val="22"/>
        </w:rPr>
      </w:pPr>
      <w:bookmarkStart w:id="26" w:name="_Hlk147142651"/>
      <w:r w:rsidRPr="00D503D0">
        <w:rPr>
          <w:rFonts w:ascii="Calibri" w:hAnsi="Calibri" w:cs="Calibri"/>
          <w:color w:val="auto"/>
          <w:sz w:val="22"/>
          <w:szCs w:val="22"/>
        </w:rPr>
        <w:t xml:space="preserve">- instalacja </w:t>
      </w:r>
      <w:r>
        <w:rPr>
          <w:rFonts w:ascii="Calibri" w:hAnsi="Calibri" w:cs="Calibri"/>
          <w:color w:val="auto"/>
          <w:sz w:val="22"/>
          <w:szCs w:val="22"/>
        </w:rPr>
        <w:t>gniazd wtykowych</w:t>
      </w:r>
      <w:r w:rsidRPr="00D503D0">
        <w:rPr>
          <w:rFonts w:ascii="Calibri" w:hAnsi="Calibri" w:cs="Calibri"/>
          <w:color w:val="auto"/>
          <w:sz w:val="22"/>
          <w:szCs w:val="22"/>
        </w:rPr>
        <w:t xml:space="preserve">, </w:t>
      </w:r>
    </w:p>
    <w:p w14:paraId="3C3B36BF" w14:textId="77777777" w:rsidR="008E406C" w:rsidRPr="00D503D0" w:rsidRDefault="008E406C" w:rsidP="008E406C">
      <w:pPr>
        <w:pStyle w:val="Standard"/>
        <w:jc w:val="both"/>
        <w:rPr>
          <w:rFonts w:ascii="Calibri" w:hAnsi="Calibri" w:cs="Calibri"/>
          <w:color w:val="auto"/>
          <w:sz w:val="22"/>
          <w:szCs w:val="22"/>
        </w:rPr>
      </w:pPr>
      <w:r w:rsidRPr="00D503D0">
        <w:rPr>
          <w:rFonts w:ascii="Calibri" w:hAnsi="Calibri" w:cs="Calibri"/>
          <w:color w:val="auto"/>
          <w:sz w:val="22"/>
          <w:szCs w:val="22"/>
        </w:rPr>
        <w:t xml:space="preserve">- instalacja </w:t>
      </w:r>
      <w:r>
        <w:rPr>
          <w:rFonts w:ascii="Calibri" w:hAnsi="Calibri" w:cs="Calibri"/>
          <w:color w:val="auto"/>
          <w:sz w:val="22"/>
          <w:szCs w:val="22"/>
        </w:rPr>
        <w:t>LAN</w:t>
      </w:r>
      <w:r w:rsidRPr="00D503D0">
        <w:rPr>
          <w:rFonts w:ascii="Calibri" w:hAnsi="Calibri" w:cs="Calibri"/>
          <w:color w:val="auto"/>
          <w:sz w:val="22"/>
          <w:szCs w:val="22"/>
        </w:rPr>
        <w:t xml:space="preserve">,  </w:t>
      </w:r>
    </w:p>
    <w:p w14:paraId="46B005C4" w14:textId="77777777" w:rsidR="008E406C" w:rsidRPr="00476EF3" w:rsidRDefault="008E406C" w:rsidP="008E406C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27" w:name="_Toc199507589"/>
      <w:bookmarkStart w:id="28" w:name="_Toc204843763"/>
      <w:r w:rsidRPr="00476EF3">
        <w:rPr>
          <w:rFonts w:ascii="Calibri" w:hAnsi="Calibri" w:cs="Calibri"/>
          <w:sz w:val="22"/>
          <w:szCs w:val="22"/>
          <w:u w:val="single"/>
        </w:rPr>
        <w:t>Demontaż</w:t>
      </w:r>
      <w:bookmarkEnd w:id="27"/>
      <w:bookmarkEnd w:id="28"/>
    </w:p>
    <w:p w14:paraId="69DA1BDF" w14:textId="77777777" w:rsidR="008E406C" w:rsidRPr="00BC5283" w:rsidRDefault="008E406C" w:rsidP="008E406C">
      <w:pPr>
        <w:ind w:firstLine="600"/>
        <w:jc w:val="both"/>
        <w:rPr>
          <w:rFonts w:cs="Calibri"/>
        </w:rPr>
      </w:pPr>
      <w:r>
        <w:rPr>
          <w:rFonts w:cs="Calibri"/>
        </w:rPr>
        <w:t>Przed przystąpieniem do robót należy o</w:t>
      </w:r>
      <w:r w:rsidRPr="00476EF3">
        <w:rPr>
          <w:rFonts w:cs="Calibri"/>
        </w:rPr>
        <w:t xml:space="preserve">dłączenie </w:t>
      </w:r>
      <w:r>
        <w:rPr>
          <w:rFonts w:cs="Calibri"/>
        </w:rPr>
        <w:t xml:space="preserve">zasilanie </w:t>
      </w:r>
      <w:r w:rsidRPr="00476EF3">
        <w:rPr>
          <w:rFonts w:cs="Calibri"/>
        </w:rPr>
        <w:t>i zabezpiecz</w:t>
      </w:r>
      <w:r>
        <w:rPr>
          <w:rFonts w:cs="Calibri"/>
        </w:rPr>
        <w:t>yć</w:t>
      </w:r>
      <w:r w:rsidRPr="00476EF3">
        <w:rPr>
          <w:rFonts w:cs="Calibri"/>
        </w:rPr>
        <w:t xml:space="preserve"> </w:t>
      </w:r>
      <w:r>
        <w:rPr>
          <w:rFonts w:cs="Calibri"/>
        </w:rPr>
        <w:t xml:space="preserve">zasilanie </w:t>
      </w:r>
      <w:r w:rsidRPr="00476EF3">
        <w:rPr>
          <w:rFonts w:cs="Calibri"/>
        </w:rPr>
        <w:t>obwodów zasilających urządzenia przewidziane w projekcie do demontażu.</w:t>
      </w:r>
    </w:p>
    <w:p w14:paraId="6F6C3AE3" w14:textId="77777777" w:rsidR="008E406C" w:rsidRPr="00BE29DD" w:rsidRDefault="008E406C" w:rsidP="008E406C">
      <w:pPr>
        <w:pStyle w:val="Standard"/>
        <w:jc w:val="both"/>
        <w:rPr>
          <w:rFonts w:ascii="Calibri" w:hAnsi="Calibri" w:cs="Calibri"/>
          <w:sz w:val="22"/>
          <w:szCs w:val="22"/>
          <w:u w:val="single"/>
        </w:rPr>
      </w:pPr>
      <w:r w:rsidRPr="00BE29DD">
        <w:rPr>
          <w:rFonts w:ascii="Calibri" w:hAnsi="Calibri" w:cs="Calibri"/>
          <w:sz w:val="22"/>
          <w:szCs w:val="22"/>
          <w:u w:val="single"/>
        </w:rPr>
        <w:t>UWAGA:</w:t>
      </w:r>
    </w:p>
    <w:p w14:paraId="261C007E" w14:textId="77777777" w:rsidR="008E406C" w:rsidRPr="00AA4E0B" w:rsidRDefault="008E406C" w:rsidP="008E406C">
      <w:pPr>
        <w:pStyle w:val="Standard"/>
        <w:jc w:val="both"/>
        <w:rPr>
          <w:rFonts w:ascii="Calibri" w:hAnsi="Calibri" w:cs="Calibri"/>
          <w:sz w:val="22"/>
          <w:szCs w:val="22"/>
        </w:rPr>
      </w:pPr>
      <w:bookmarkStart w:id="29" w:name="_Hlk194912814"/>
      <w:r w:rsidRPr="000D1D86">
        <w:rPr>
          <w:rFonts w:ascii="Calibri" w:hAnsi="Calibri" w:cs="Calibri"/>
          <w:sz w:val="22"/>
          <w:szCs w:val="22"/>
        </w:rPr>
        <w:t xml:space="preserve">Istniejąca instalacja w budynku składa się z przewodów miedzianych oraz aluminiowych, dwu oraz trzy żyłowych. W przypadku natrafienia na przewody aluminiowe w głównych torach zasilających należy je bezwzględnie wymienić na nowe przewody N2XH klasy B2ca. Sprawdzenia przez Wykonawcę jaki zakres wymiany przewodów aluminiowych jest wymagany i poinformowanie o tym Zamawiającego.  </w:t>
      </w:r>
      <w:bookmarkEnd w:id="29"/>
    </w:p>
    <w:p w14:paraId="1B4B9627" w14:textId="77777777" w:rsidR="008E406C" w:rsidRPr="00D63CC0" w:rsidRDefault="008E406C" w:rsidP="008E406C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30" w:name="_Toc199507590"/>
      <w:bookmarkStart w:id="31" w:name="_Toc204843764"/>
      <w:bookmarkEnd w:id="26"/>
      <w:r w:rsidRPr="00D63CC0">
        <w:rPr>
          <w:rFonts w:ascii="Calibri" w:hAnsi="Calibri" w:cs="Calibri"/>
          <w:sz w:val="22"/>
          <w:szCs w:val="22"/>
          <w:u w:val="single"/>
        </w:rPr>
        <w:t>Rozdzielnice zasilające</w:t>
      </w:r>
      <w:bookmarkEnd w:id="30"/>
      <w:bookmarkEnd w:id="31"/>
    </w:p>
    <w:p w14:paraId="3DCC085F" w14:textId="398A840B" w:rsidR="008E406C" w:rsidRDefault="008E406C" w:rsidP="008E406C">
      <w:pPr>
        <w:spacing w:before="120"/>
        <w:ind w:firstLine="708"/>
        <w:jc w:val="both"/>
        <w:rPr>
          <w:rFonts w:cs="Calibri"/>
        </w:rPr>
      </w:pPr>
      <w:r>
        <w:rPr>
          <w:rFonts w:cs="Calibri"/>
        </w:rPr>
        <w:t>Zgodnie z ustaleniami, istniejąc</w:t>
      </w:r>
      <w:r w:rsidR="00704158">
        <w:rPr>
          <w:rFonts w:cs="Calibri"/>
        </w:rPr>
        <w:t>e</w:t>
      </w:r>
      <w:r>
        <w:rPr>
          <w:rFonts w:cs="Calibri"/>
        </w:rPr>
        <w:t xml:space="preserve"> rozdzielnic</w:t>
      </w:r>
      <w:r w:rsidR="00704158">
        <w:rPr>
          <w:rFonts w:cs="Calibri"/>
        </w:rPr>
        <w:t>e</w:t>
      </w:r>
      <w:r>
        <w:rPr>
          <w:rFonts w:cs="Calibri"/>
        </w:rPr>
        <w:t xml:space="preserve"> </w:t>
      </w:r>
      <w:r w:rsidR="00704158">
        <w:rPr>
          <w:rFonts w:cs="Calibri"/>
        </w:rPr>
        <w:t xml:space="preserve">R1-R4 </w:t>
      </w:r>
      <w:r>
        <w:rPr>
          <w:rFonts w:cs="Calibri"/>
        </w:rPr>
        <w:t>pozostaj</w:t>
      </w:r>
      <w:r w:rsidR="00704158">
        <w:rPr>
          <w:rFonts w:cs="Calibri"/>
        </w:rPr>
        <w:t>ą</w:t>
      </w:r>
      <w:r>
        <w:rPr>
          <w:rFonts w:cs="Calibri"/>
        </w:rPr>
        <w:t xml:space="preserve"> bez zmian. Istniejące pomieszczenia, które pozostają bez zmian zaznaczono na rzutach. </w:t>
      </w:r>
      <w:r w:rsidR="00704158">
        <w:rPr>
          <w:rFonts w:cs="Calibri"/>
        </w:rPr>
        <w:t>L</w:t>
      </w:r>
      <w:r>
        <w:rPr>
          <w:rFonts w:cs="Calibri"/>
        </w:rPr>
        <w:t xml:space="preserve">inie zasilające do rozdzielnic piętrowych </w:t>
      </w:r>
      <w:r w:rsidR="00704158">
        <w:rPr>
          <w:rFonts w:cs="Calibri"/>
        </w:rPr>
        <w:t>pozostają bez zmian</w:t>
      </w:r>
      <w:r>
        <w:rPr>
          <w:rFonts w:cs="Calibri"/>
        </w:rPr>
        <w:t>. Obecnie w rozdzielnicach brak jest wyłączników różnicowo-prądowych. Projektuje się rozbudowę istniejących rozdzielnic o montaż wyłączników różnicowo-prądowych. W przypadku braku miejsca, obudowę należy wymienić na większą, wnękę dopasować do nowej obudowy.</w:t>
      </w:r>
    </w:p>
    <w:p w14:paraId="69A00060" w14:textId="14049B44" w:rsidR="008E406C" w:rsidRPr="00412184" w:rsidRDefault="008E406C" w:rsidP="00412184">
      <w:pPr>
        <w:spacing w:before="120"/>
        <w:ind w:firstLine="708"/>
        <w:jc w:val="both"/>
      </w:pPr>
      <w:r>
        <w:t>W zakresie Wykonawcy jest weryfikacja istniejących instalacji elektrycznych, tablic, rozdzielnic. Czynne przewody należy zidentyfikować i opisać, projektuje się je przełożyć do nowej rozdzielnicy, nieczynne zdemontować. Zmiany oznaczyć na dokumentacji powykonawczej.</w:t>
      </w:r>
    </w:p>
    <w:p w14:paraId="3A3B4422" w14:textId="77777777" w:rsidR="008E406C" w:rsidRPr="00D63CC0" w:rsidRDefault="008E406C" w:rsidP="008E406C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32" w:name="_Toc199507591"/>
      <w:bookmarkStart w:id="33" w:name="_Toc204843765"/>
      <w:r w:rsidRPr="00D63CC0">
        <w:rPr>
          <w:rFonts w:ascii="Calibri" w:hAnsi="Calibri" w:cs="Calibri"/>
          <w:sz w:val="22"/>
          <w:szCs w:val="22"/>
          <w:u w:val="single"/>
        </w:rPr>
        <w:t>Osprzęt instalacyjny</w:t>
      </w:r>
      <w:bookmarkEnd w:id="32"/>
      <w:bookmarkEnd w:id="33"/>
    </w:p>
    <w:p w14:paraId="0EB19D5A" w14:textId="77777777" w:rsidR="008E406C" w:rsidRPr="00D63CC0" w:rsidRDefault="008E406C" w:rsidP="008E406C">
      <w:pPr>
        <w:spacing w:before="120"/>
        <w:ind w:firstLine="708"/>
        <w:rPr>
          <w:rFonts w:cs="Calibri"/>
        </w:rPr>
      </w:pPr>
      <w:r w:rsidRPr="00D63CC0">
        <w:rPr>
          <w:rFonts w:cs="Calibri"/>
        </w:rPr>
        <w:t>Osprzęt instalacyjny</w:t>
      </w:r>
      <w:bookmarkEnd w:id="21"/>
      <w:bookmarkEnd w:id="22"/>
    </w:p>
    <w:p w14:paraId="4EEE46BC" w14:textId="77777777" w:rsidR="008E406C" w:rsidRPr="00D63CC0" w:rsidRDefault="008E406C" w:rsidP="008E406C">
      <w:pPr>
        <w:pStyle w:val="Akapitzlist1"/>
        <w:numPr>
          <w:ilvl w:val="0"/>
          <w:numId w:val="4"/>
        </w:numPr>
        <w:spacing w:line="240" w:lineRule="auto"/>
        <w:rPr>
          <w:b/>
          <w:bCs/>
        </w:rPr>
      </w:pPr>
      <w:r w:rsidRPr="00D63CC0">
        <w:rPr>
          <w:b/>
          <w:bCs/>
        </w:rPr>
        <w:t>pomieszczenia łazienek, WC, pom. gospodarcze:</w:t>
      </w:r>
    </w:p>
    <w:p w14:paraId="261C6740" w14:textId="77777777" w:rsidR="008E406C" w:rsidRPr="00D63CC0" w:rsidRDefault="008E406C" w:rsidP="008E406C">
      <w:pPr>
        <w:pStyle w:val="Akapitzlist1"/>
        <w:numPr>
          <w:ilvl w:val="1"/>
          <w:numId w:val="4"/>
        </w:numPr>
        <w:spacing w:line="240" w:lineRule="auto"/>
      </w:pPr>
      <w:r w:rsidRPr="00D63CC0">
        <w:t xml:space="preserve">stopień ochrony IPX4, </w:t>
      </w:r>
      <w:proofErr w:type="spellStart"/>
      <w:r w:rsidRPr="00D63CC0">
        <w:t>bryzgoszczelny</w:t>
      </w:r>
      <w:proofErr w:type="spellEnd"/>
    </w:p>
    <w:p w14:paraId="2AB1CAA2" w14:textId="77777777" w:rsidR="008E406C" w:rsidRPr="00D63CC0" w:rsidRDefault="008E406C" w:rsidP="008E406C">
      <w:pPr>
        <w:pStyle w:val="Akapitzlist1"/>
        <w:numPr>
          <w:ilvl w:val="1"/>
          <w:numId w:val="4"/>
        </w:numPr>
        <w:spacing w:line="240" w:lineRule="auto"/>
      </w:pPr>
      <w:r w:rsidRPr="00D63CC0">
        <w:t>In - dla gniazdek wtyczkowych 1-f 10/16A</w:t>
      </w:r>
    </w:p>
    <w:p w14:paraId="01B76E2A" w14:textId="77777777" w:rsidR="008E406C" w:rsidRPr="00D63CC0" w:rsidRDefault="008E406C" w:rsidP="008E406C">
      <w:pPr>
        <w:pStyle w:val="Akapitzlist1"/>
        <w:numPr>
          <w:ilvl w:val="0"/>
          <w:numId w:val="3"/>
        </w:numPr>
        <w:spacing w:line="240" w:lineRule="auto"/>
        <w:rPr>
          <w:b/>
          <w:bCs/>
        </w:rPr>
      </w:pPr>
      <w:r w:rsidRPr="00D63CC0">
        <w:rPr>
          <w:b/>
          <w:bCs/>
        </w:rPr>
        <w:t>pozostałe pomieszczenia:</w:t>
      </w:r>
    </w:p>
    <w:p w14:paraId="7509F568" w14:textId="77777777" w:rsidR="008E406C" w:rsidRPr="00D63CC0" w:rsidRDefault="008E406C" w:rsidP="008E406C">
      <w:pPr>
        <w:pStyle w:val="Akapitzlist1"/>
        <w:numPr>
          <w:ilvl w:val="1"/>
          <w:numId w:val="3"/>
        </w:numPr>
        <w:spacing w:line="240" w:lineRule="auto"/>
      </w:pPr>
      <w:r w:rsidRPr="00D63CC0">
        <w:t>stopień ochrony IP2X</w:t>
      </w:r>
    </w:p>
    <w:p w14:paraId="1A1880CF" w14:textId="77777777" w:rsidR="008E406C" w:rsidRDefault="008E406C" w:rsidP="008E406C">
      <w:pPr>
        <w:pStyle w:val="Akapitzlist1"/>
        <w:numPr>
          <w:ilvl w:val="1"/>
          <w:numId w:val="3"/>
        </w:numPr>
        <w:spacing w:line="240" w:lineRule="auto"/>
      </w:pPr>
      <w:r w:rsidRPr="00D63CC0">
        <w:t>In - dla gniazdek wtyczkowych 1-f 10/16A</w:t>
      </w:r>
    </w:p>
    <w:p w14:paraId="39125081" w14:textId="77777777" w:rsidR="008E406C" w:rsidRDefault="008E406C" w:rsidP="008E406C">
      <w:pPr>
        <w:pStyle w:val="Akapitzlist1"/>
        <w:spacing w:line="240" w:lineRule="auto"/>
        <w:ind w:left="0"/>
      </w:pPr>
    </w:p>
    <w:p w14:paraId="0EA72D66" w14:textId="77777777" w:rsidR="008E406C" w:rsidRDefault="008E406C" w:rsidP="008E406C">
      <w:pPr>
        <w:pStyle w:val="Akapitzlist1"/>
        <w:spacing w:line="240" w:lineRule="auto"/>
        <w:ind w:left="0"/>
      </w:pPr>
      <w:r>
        <w:lastRenderedPageBreak/>
        <w:t xml:space="preserve">Dla gniazd wtykowych należy stosować osprzęt instalacyjny tego samego producenta:  </w:t>
      </w:r>
    </w:p>
    <w:p w14:paraId="3E854EF0" w14:textId="77777777" w:rsidR="008E406C" w:rsidRDefault="008E406C" w:rsidP="008E406C">
      <w:pPr>
        <w:pStyle w:val="Akapitzlist1"/>
        <w:numPr>
          <w:ilvl w:val="0"/>
          <w:numId w:val="3"/>
        </w:numPr>
        <w:spacing w:line="240" w:lineRule="auto"/>
      </w:pPr>
      <w:r>
        <w:t xml:space="preserve">wysokość gniazd wtykowych ogólnego przeznaczenia: 0,3 m,  </w:t>
      </w:r>
    </w:p>
    <w:p w14:paraId="1B321F76" w14:textId="77777777" w:rsidR="008E406C" w:rsidRDefault="008E406C" w:rsidP="008E406C">
      <w:pPr>
        <w:pStyle w:val="Akapitzlist1"/>
        <w:numPr>
          <w:ilvl w:val="0"/>
          <w:numId w:val="3"/>
        </w:numPr>
        <w:spacing w:line="240" w:lineRule="auto"/>
      </w:pPr>
      <w:r>
        <w:t xml:space="preserve">wysokość gniazd wtykowych komputerowych: 0,30 m,  </w:t>
      </w:r>
    </w:p>
    <w:p w14:paraId="6CEDB646" w14:textId="77777777" w:rsidR="008E406C" w:rsidRDefault="008E406C" w:rsidP="008E406C">
      <w:pPr>
        <w:pStyle w:val="Akapitzlist1"/>
        <w:numPr>
          <w:ilvl w:val="0"/>
          <w:numId w:val="3"/>
        </w:numPr>
        <w:spacing w:line="240" w:lineRule="auto"/>
      </w:pPr>
      <w:r>
        <w:t xml:space="preserve">wysokość gniazd porządkowych: 0,30 m,  </w:t>
      </w:r>
    </w:p>
    <w:p w14:paraId="76769569" w14:textId="77777777" w:rsidR="008E406C" w:rsidRDefault="008E406C" w:rsidP="008E406C">
      <w:pPr>
        <w:pStyle w:val="Akapitzlist1"/>
        <w:spacing w:line="240" w:lineRule="auto"/>
        <w:ind w:left="0"/>
      </w:pPr>
      <w:r>
        <w:t xml:space="preserve">Gniazda  nad  blatem kuchennym montować w wersji z tzw. klapką o stopniu szczelności min IP44. Używane w projekcie, przy  symbolu  gniazd  wtykowych,  oznaczenie  x2,  x3,  itd.  mówi  o  tym,  że  przewidziano zainstalowanie dwóch, trzech, itd. pojedynczych gniazd wtykowych pod wspólną ramką. Wszystkie gniazda należy oznaczyć numerami obwodów zasilających. </w:t>
      </w:r>
    </w:p>
    <w:p w14:paraId="3E4ED242" w14:textId="77777777" w:rsidR="008E406C" w:rsidRDefault="008E406C" w:rsidP="008E406C">
      <w:pPr>
        <w:pStyle w:val="Akapitzlist1"/>
        <w:spacing w:line="240" w:lineRule="auto"/>
        <w:ind w:left="0"/>
      </w:pPr>
      <w:r>
        <w:t xml:space="preserve">Instalację  wykonać przewodami  N2XH  750  V.  W  pomieszczeniach  suchych  należy  zastosować osprzęt  o  stopniu  ochrony  IP20,  w  pozostałych  pomieszczeniach  IP44.  Instalację  wykonać  jako podtynkową. </w:t>
      </w:r>
    </w:p>
    <w:p w14:paraId="70E50437" w14:textId="77777777" w:rsidR="008E406C" w:rsidRDefault="008E406C" w:rsidP="008E406C">
      <w:pPr>
        <w:pStyle w:val="Akapitzlist1"/>
        <w:spacing w:line="240" w:lineRule="auto"/>
        <w:ind w:left="0"/>
      </w:pPr>
      <w:r>
        <w:t xml:space="preserve">Instalację  siłową  wykonać  podtynkowo  przewodami  N2XH  3x2,5mm2  o  izolacji  750V.  Dla zestawów gniazd komputerowych przewidzieć dodatkowe przepusty, rurki z pilotami, puszki oraz ramki umożliwiające poprowadzenie przewodów instalacji IT. </w:t>
      </w:r>
    </w:p>
    <w:p w14:paraId="1CDFB4CF" w14:textId="77777777" w:rsidR="008E406C" w:rsidRDefault="008E406C" w:rsidP="008E406C">
      <w:pPr>
        <w:pStyle w:val="Akapitzlist1"/>
        <w:spacing w:line="240" w:lineRule="auto"/>
        <w:ind w:left="0"/>
      </w:pPr>
      <w:r>
        <w:t>Dopuszczalny  jest  montaż  kanałów  instalacyjnych  dla  gniazd  elektrycznych  i  informatycznych tylko w meblach (biurek nauczycieli). Przewody zasilające od rozdzielnic prowadzić górą,  pionowe  zejścia  wykonać  w  ścianach.  Przed  przystąpieniem  do  robót  uzgodnić  z  Inwestorem  dokładną  lokalizację  biurek  dla nauczycieli  oraz  miejsce  wyprowadzenia  przewodów  elektrycznych  i  sygnałowych. Wykonanie instalacji skalkulować w ten sposób by uwzględnić  ewentualną  konieczność  dostosowania  instalacji  w  tym  zakresie  do  wymagań Inwestora.</w:t>
      </w:r>
    </w:p>
    <w:p w14:paraId="4D28225E" w14:textId="77777777" w:rsidR="008E406C" w:rsidRPr="00DF406B" w:rsidRDefault="008E406C" w:rsidP="008E406C">
      <w:pPr>
        <w:pStyle w:val="Akapitzlist1"/>
        <w:spacing w:line="240" w:lineRule="auto"/>
        <w:ind w:left="0"/>
      </w:pPr>
      <w:bookmarkStart w:id="34" w:name="_Hlk199743742"/>
      <w:r>
        <w:t>Dokładną lokalizację gniazd wtykowych należy ustalić z Użytkownikiem na etapie realizacji robót budowalnych.</w:t>
      </w:r>
    </w:p>
    <w:bookmarkEnd w:id="34"/>
    <w:p w14:paraId="79E5408B" w14:textId="77777777" w:rsidR="00680FC0" w:rsidRPr="007703C3" w:rsidRDefault="00680FC0" w:rsidP="00680FC0">
      <w:pPr>
        <w:rPr>
          <w:rFonts w:cs="Calibri"/>
        </w:rPr>
      </w:pPr>
      <w:r>
        <w:rPr>
          <w:noProof/>
        </w:rPr>
        <w:drawing>
          <wp:inline distT="0" distB="0" distL="0" distR="0" wp14:anchorId="6AEA1CF0" wp14:editId="32651A8D">
            <wp:extent cx="5200650" cy="4088765"/>
            <wp:effectExtent l="0" t="0" r="0" b="6985"/>
            <wp:docPr id="5142652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65228" name="Obraz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08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AB71A" w14:textId="77777777" w:rsidR="00412184" w:rsidRDefault="00412184" w:rsidP="008E406C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35" w:name="_Toc421873726"/>
      <w:bookmarkStart w:id="36" w:name="_Toc460574401"/>
      <w:bookmarkStart w:id="37" w:name="_Toc199507592"/>
      <w:bookmarkEnd w:id="23"/>
      <w:bookmarkEnd w:id="24"/>
      <w:bookmarkEnd w:id="25"/>
    </w:p>
    <w:p w14:paraId="4F97B2BF" w14:textId="6A0575F2" w:rsidR="008E406C" w:rsidRPr="00D63CC0" w:rsidRDefault="008E406C" w:rsidP="008E406C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38" w:name="_Toc204843766"/>
      <w:r w:rsidRPr="00D63CC0">
        <w:rPr>
          <w:rFonts w:ascii="Calibri" w:hAnsi="Calibri" w:cs="Calibri"/>
          <w:sz w:val="22"/>
          <w:szCs w:val="22"/>
          <w:u w:val="single"/>
        </w:rPr>
        <w:lastRenderedPageBreak/>
        <w:t>Kable i przewody</w:t>
      </w:r>
      <w:bookmarkEnd w:id="35"/>
      <w:bookmarkEnd w:id="36"/>
      <w:bookmarkEnd w:id="37"/>
      <w:bookmarkEnd w:id="38"/>
    </w:p>
    <w:p w14:paraId="09B11B11" w14:textId="77777777" w:rsidR="008E406C" w:rsidRPr="00D63CC0" w:rsidRDefault="008E406C" w:rsidP="008E406C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 xml:space="preserve">Należy stosować kable i przewody zgodnie z wytycznymi na odpowiednich schematach. Instalację wykonać jako podtynkowe bezpośrednio pod tynkiem. </w:t>
      </w:r>
    </w:p>
    <w:p w14:paraId="6A67FED7" w14:textId="77777777" w:rsidR="008E406C" w:rsidRPr="00D63CC0" w:rsidRDefault="008E406C" w:rsidP="008E406C">
      <w:pPr>
        <w:ind w:firstLine="708"/>
        <w:jc w:val="both"/>
        <w:rPr>
          <w:rFonts w:cs="Calibri"/>
        </w:rPr>
      </w:pPr>
      <w:r w:rsidRPr="00D63CC0">
        <w:rPr>
          <w:rFonts w:cs="Calibri"/>
          <w:color w:val="000000"/>
        </w:rPr>
        <w:t xml:space="preserve">Zgodnie z rozporządzeniem Parlamentu Europejskiego i Rady Unii Europejskiej nr 305/2011 z 9 marca 2011 (CPR) stosowane w obiektach kable elektryczne wymagają oznakowania zgodnie z normą </w:t>
      </w:r>
      <w:r w:rsidRPr="00D63CC0">
        <w:rPr>
          <w:rFonts w:cs="Calibri"/>
          <w:i/>
          <w:iCs/>
          <w:color w:val="000000"/>
        </w:rPr>
        <w:t>PN-EN 50575:2014/A1:2016 Kable i przewody elektroenergetyczne, sterownicze i telekomunikacyjne — Kable i przewody do zastosowań ogólnych w obiektach budowlanych o określonej klasie odporności pożarowej</w:t>
      </w:r>
      <w:r w:rsidRPr="00D63CC0">
        <w:rPr>
          <w:rFonts w:cs="Calibri"/>
          <w:color w:val="000000"/>
        </w:rPr>
        <w:t>. Zgodnie z normą SEP-E-007:2017-09 „</w:t>
      </w:r>
      <w:r w:rsidRPr="00D63CC0">
        <w:rPr>
          <w:rFonts w:cs="Calibri"/>
          <w:i/>
          <w:iCs/>
          <w:color w:val="000000"/>
        </w:rPr>
        <w:t>Instalacje elektryczne i teletechniczne w budynkach. Dobór kabli i innych przewodów ze względu na ich reakcję na ogień</w:t>
      </w:r>
      <w:r w:rsidRPr="00D63CC0">
        <w:rPr>
          <w:rFonts w:cs="Calibri"/>
          <w:color w:val="000000"/>
        </w:rPr>
        <w:t xml:space="preserve">” w pomieszczeniach PM należy stosować kable posiadające klasę nie niższą niż </w:t>
      </w:r>
      <w:proofErr w:type="spellStart"/>
      <w:r w:rsidRPr="00D63CC0">
        <w:rPr>
          <w:rFonts w:cs="Calibri"/>
          <w:color w:val="000000"/>
        </w:rPr>
        <w:t>E</w:t>
      </w:r>
      <w:r w:rsidRPr="00D63CC0">
        <w:rPr>
          <w:rFonts w:cs="Calibri"/>
          <w:color w:val="000000"/>
          <w:vertAlign w:val="subscript"/>
        </w:rPr>
        <w:t>ca</w:t>
      </w:r>
      <w:proofErr w:type="spellEnd"/>
      <w:r w:rsidRPr="00D63CC0">
        <w:rPr>
          <w:rFonts w:cs="Calibri"/>
          <w:color w:val="000000"/>
        </w:rPr>
        <w:t>, w pomieszczeniach ZL należy stosować kable posiadające klasę nie niższą niż D</w:t>
      </w:r>
      <w:r w:rsidRPr="00D63CC0">
        <w:rPr>
          <w:rFonts w:cs="Calibri"/>
          <w:color w:val="000000"/>
          <w:vertAlign w:val="subscript"/>
        </w:rPr>
        <w:t>ca</w:t>
      </w:r>
      <w:r w:rsidRPr="00D63CC0">
        <w:rPr>
          <w:rFonts w:cs="Calibri"/>
          <w:color w:val="000000"/>
        </w:rPr>
        <w:t>-s2,d1,a2, na drogach ewakuacyjnych kable posiadające klasę nie niższą niż B2</w:t>
      </w:r>
      <w:r w:rsidRPr="00D63CC0">
        <w:rPr>
          <w:rFonts w:cs="Calibri"/>
          <w:color w:val="000000"/>
          <w:vertAlign w:val="subscript"/>
        </w:rPr>
        <w:t>ca</w:t>
      </w:r>
      <w:r w:rsidRPr="00D63CC0">
        <w:rPr>
          <w:rFonts w:cs="Calibri"/>
          <w:color w:val="000000"/>
        </w:rPr>
        <w:t>-s1b,d1,a1.</w:t>
      </w:r>
      <w:r w:rsidRPr="00D63CC0">
        <w:rPr>
          <w:rFonts w:cs="Calibri"/>
        </w:rPr>
        <w:t xml:space="preserve"> </w:t>
      </w:r>
    </w:p>
    <w:p w14:paraId="01E91212" w14:textId="25158DE0" w:rsidR="008E406C" w:rsidRPr="00412184" w:rsidRDefault="008E406C" w:rsidP="00412184">
      <w:pPr>
        <w:pStyle w:val="Standard"/>
        <w:jc w:val="both"/>
        <w:rPr>
          <w:rFonts w:ascii="Calibri" w:hAnsi="Calibri" w:cs="Calibri"/>
          <w:sz w:val="22"/>
          <w:szCs w:val="22"/>
        </w:rPr>
      </w:pPr>
      <w:bookmarkStart w:id="39" w:name="_Hlk187145573"/>
      <w:r w:rsidRPr="00D63CC0">
        <w:rPr>
          <w:rFonts w:ascii="Calibri" w:hAnsi="Calibri" w:cs="Calibri"/>
          <w:sz w:val="22"/>
          <w:szCs w:val="22"/>
        </w:rPr>
        <w:tab/>
        <w:t>Przejścia kabli przez przegrody wewnętrzne należy uszczelnić i stosować przepusty lub masy uszczelniające o wytrzymałości ogniowej zgodnej z wytrzymałością danej przegrody.</w:t>
      </w:r>
      <w:bookmarkStart w:id="40" w:name="_Toc421873728"/>
      <w:bookmarkStart w:id="41" w:name="_Toc460574404"/>
      <w:bookmarkEnd w:id="39"/>
      <w:r w:rsidRPr="00D63CC0">
        <w:rPr>
          <w:rFonts w:cs="Calibri"/>
        </w:rPr>
        <w:t xml:space="preserve"> </w:t>
      </w:r>
      <w:bookmarkStart w:id="42" w:name="_Toc199507593"/>
    </w:p>
    <w:p w14:paraId="6566E214" w14:textId="77777777" w:rsidR="008E406C" w:rsidRPr="00D63CC0" w:rsidRDefault="008E406C" w:rsidP="008E406C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43" w:name="_Toc204843767"/>
      <w:r w:rsidRPr="00D63CC0">
        <w:rPr>
          <w:rFonts w:ascii="Calibri" w:hAnsi="Calibri" w:cs="Calibri"/>
          <w:sz w:val="22"/>
          <w:szCs w:val="22"/>
          <w:u w:val="single"/>
        </w:rPr>
        <w:t>Ochrona przeciwporażeniowa</w:t>
      </w:r>
      <w:bookmarkEnd w:id="40"/>
      <w:bookmarkEnd w:id="41"/>
      <w:bookmarkEnd w:id="42"/>
      <w:bookmarkEnd w:id="43"/>
    </w:p>
    <w:p w14:paraId="36FBF32F" w14:textId="77777777" w:rsidR="008E406C" w:rsidRPr="00D63CC0" w:rsidRDefault="008E406C" w:rsidP="008E406C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Jako ochronę przed dotykiem bezpośrednim zastosowano:</w:t>
      </w:r>
    </w:p>
    <w:p w14:paraId="7AAD1B5A" w14:textId="77777777" w:rsidR="008E406C" w:rsidRPr="00D63CC0" w:rsidRDefault="008E406C" w:rsidP="008E406C">
      <w:pPr>
        <w:pStyle w:val="Standard"/>
        <w:numPr>
          <w:ilvl w:val="0"/>
          <w:numId w:val="5"/>
        </w:numPr>
        <w:autoSpaceDN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izolację zapewnioną przez producentów kabli, przewodów, osprzętu i urządzeń</w:t>
      </w:r>
    </w:p>
    <w:p w14:paraId="5DFF3E42" w14:textId="77777777" w:rsidR="008E406C" w:rsidRPr="00D63CC0" w:rsidRDefault="008E406C" w:rsidP="008E406C">
      <w:pPr>
        <w:pStyle w:val="Standard"/>
        <w:numPr>
          <w:ilvl w:val="0"/>
          <w:numId w:val="5"/>
        </w:numPr>
        <w:tabs>
          <w:tab w:val="left" w:pos="708"/>
          <w:tab w:val="left" w:pos="993"/>
          <w:tab w:val="left" w:pos="2124"/>
          <w:tab w:val="left" w:pos="2832"/>
          <w:tab w:val="left" w:pos="3540"/>
          <w:tab w:val="center" w:pos="4536"/>
        </w:tabs>
        <w:autoSpaceDN w:val="0"/>
        <w:ind w:left="709" w:hanging="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 xml:space="preserve"> urządzenie i osprzęt o min. IP20</w:t>
      </w:r>
    </w:p>
    <w:p w14:paraId="24045FD7" w14:textId="77777777" w:rsidR="008E406C" w:rsidRPr="00D63CC0" w:rsidRDefault="008E406C" w:rsidP="008E406C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Jako ochronę prze dotykiem pośrednim zastosowano:</w:t>
      </w:r>
    </w:p>
    <w:p w14:paraId="56DD8A3B" w14:textId="77777777" w:rsidR="008E406C" w:rsidRPr="00D63CC0" w:rsidRDefault="008E406C" w:rsidP="008E406C">
      <w:pPr>
        <w:pStyle w:val="Standard"/>
        <w:numPr>
          <w:ilvl w:val="0"/>
          <w:numId w:val="5"/>
        </w:numPr>
        <w:autoSpaceDN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szybkie wyłączenie zasilania dla urządzeń odbiorczych</w:t>
      </w:r>
    </w:p>
    <w:p w14:paraId="0C0CCC15" w14:textId="77777777" w:rsidR="008E406C" w:rsidRPr="00D63CC0" w:rsidRDefault="008E406C" w:rsidP="008E406C">
      <w:pPr>
        <w:pStyle w:val="Standard"/>
        <w:numPr>
          <w:ilvl w:val="0"/>
          <w:numId w:val="5"/>
        </w:numPr>
        <w:autoSpaceDN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wyłączniki różnicowoprądowe o czułości 30mA dla gniazdek wtykowych</w:t>
      </w:r>
    </w:p>
    <w:p w14:paraId="61FE0284" w14:textId="77777777" w:rsidR="008E406C" w:rsidRPr="00D63CC0" w:rsidRDefault="008E406C" w:rsidP="008E406C">
      <w:pPr>
        <w:pStyle w:val="Standard"/>
        <w:spacing w:before="120"/>
        <w:ind w:firstLine="708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Instalację wykonać wg PN-HD 60364-4-41:2017-09 w układzie sieci TN-S. Ochronie podlegają wszystkie elementy metalowe, na których w normalnych warunkach nie występuje napięcie, takie jak: metalowe elementy opraw oświetleniowych, metalowe obudowy pomp itp.</w:t>
      </w:r>
    </w:p>
    <w:p w14:paraId="68B36754" w14:textId="77777777" w:rsidR="008E406C" w:rsidRPr="00D63CC0" w:rsidRDefault="008E406C" w:rsidP="008E406C">
      <w:pPr>
        <w:pStyle w:val="Standard"/>
        <w:spacing w:before="120"/>
        <w:ind w:firstLine="708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Jako zapewnienie ochrony przed skutkami zwarć i przeciążeń stosuje się wyłączniki modułowe i wkładki bezpiecznikowe o charakterystyce odpowiedniej dla danego typu odciążenia i rozruchu. Dla zabezpieczenia urządzeń PPOŻ stosować bezpieczniki topikowe.</w:t>
      </w:r>
    </w:p>
    <w:p w14:paraId="458FF880" w14:textId="77777777" w:rsidR="008E406C" w:rsidRPr="00D63CC0" w:rsidRDefault="008E406C" w:rsidP="008E406C">
      <w:pPr>
        <w:pStyle w:val="Standard"/>
        <w:spacing w:before="120"/>
        <w:ind w:firstLine="708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Dobór kabli i przewodów został przeprowadzony ze względu na:</w:t>
      </w:r>
    </w:p>
    <w:p w14:paraId="3F3D316C" w14:textId="77777777" w:rsidR="008E406C" w:rsidRPr="00D63CC0" w:rsidRDefault="008E406C" w:rsidP="008E406C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długotrwałą obciążalność prądową i przeciążalność,</w:t>
      </w:r>
    </w:p>
    <w:p w14:paraId="299DDDCB" w14:textId="77777777" w:rsidR="008E406C" w:rsidRPr="00D63CC0" w:rsidRDefault="008E406C" w:rsidP="008E406C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warunki zwarciowe,</w:t>
      </w:r>
    </w:p>
    <w:p w14:paraId="28527B41" w14:textId="77777777" w:rsidR="008E406C" w:rsidRPr="00D63CC0" w:rsidRDefault="008E406C" w:rsidP="008E406C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spadek napięcia,</w:t>
      </w:r>
    </w:p>
    <w:p w14:paraId="7F4F4387" w14:textId="77777777" w:rsidR="008E406C" w:rsidRPr="00D63CC0" w:rsidRDefault="008E406C" w:rsidP="008E406C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skuteczność ochrony przeciwporażeniowej.</w:t>
      </w:r>
    </w:p>
    <w:p w14:paraId="1EDE86DC" w14:textId="77777777" w:rsidR="008E406C" w:rsidRPr="00D63CC0" w:rsidRDefault="008E406C" w:rsidP="008E406C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44" w:name="_Toc421873729"/>
      <w:bookmarkStart w:id="45" w:name="_Toc460574405"/>
      <w:bookmarkStart w:id="46" w:name="_Toc199507594"/>
      <w:bookmarkStart w:id="47" w:name="_Toc204843768"/>
      <w:r w:rsidRPr="00D63CC0">
        <w:rPr>
          <w:rFonts w:ascii="Calibri" w:hAnsi="Calibri" w:cs="Calibri"/>
          <w:sz w:val="22"/>
          <w:szCs w:val="22"/>
          <w:u w:val="single"/>
        </w:rPr>
        <w:t>Ochrona przeciwprzepięciowa</w:t>
      </w:r>
      <w:bookmarkEnd w:id="44"/>
      <w:bookmarkEnd w:id="45"/>
      <w:bookmarkEnd w:id="46"/>
      <w:bookmarkEnd w:id="47"/>
    </w:p>
    <w:p w14:paraId="59E8604A" w14:textId="77777777" w:rsidR="008E406C" w:rsidRPr="00D63CC0" w:rsidRDefault="008E406C" w:rsidP="008E406C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W budynku zastosowano ochronę przeciwprzepięciową. Zakłada się zainstalowanie ochronnika typu 1+2 w rozdzielnic</w:t>
      </w:r>
      <w:r>
        <w:rPr>
          <w:rFonts w:cs="Calibri"/>
        </w:rPr>
        <w:t>y głównej budynku</w:t>
      </w:r>
      <w:r w:rsidRPr="00D63CC0">
        <w:rPr>
          <w:rFonts w:cs="Calibri"/>
        </w:rPr>
        <w:t>.</w:t>
      </w:r>
    </w:p>
    <w:p w14:paraId="2E431DF3" w14:textId="77777777" w:rsidR="00412184" w:rsidRDefault="00412184" w:rsidP="008E406C">
      <w:pPr>
        <w:pStyle w:val="Nagwek2"/>
        <w:keepLines/>
        <w:spacing w:after="120"/>
        <w:rPr>
          <w:rFonts w:ascii="Calibri" w:hAnsi="Calibri" w:cs="Calibri"/>
          <w:sz w:val="22"/>
          <w:szCs w:val="22"/>
          <w:u w:val="single"/>
        </w:rPr>
      </w:pPr>
      <w:bookmarkStart w:id="48" w:name="_Toc460326155"/>
      <w:bookmarkStart w:id="49" w:name="_Toc460574409"/>
      <w:bookmarkStart w:id="50" w:name="_Toc199507595"/>
    </w:p>
    <w:p w14:paraId="4E776614" w14:textId="77777777" w:rsidR="00412184" w:rsidRDefault="00412184" w:rsidP="008E406C">
      <w:pPr>
        <w:pStyle w:val="Nagwek2"/>
        <w:keepLines/>
        <w:spacing w:after="120"/>
        <w:rPr>
          <w:rFonts w:ascii="Calibri" w:hAnsi="Calibri" w:cs="Calibri"/>
          <w:sz w:val="22"/>
          <w:szCs w:val="22"/>
          <w:u w:val="single"/>
        </w:rPr>
      </w:pPr>
    </w:p>
    <w:p w14:paraId="42C2E3D4" w14:textId="5FE0CF23" w:rsidR="008E406C" w:rsidRPr="00D63CC0" w:rsidRDefault="008E406C" w:rsidP="008E406C">
      <w:pPr>
        <w:pStyle w:val="Nagwek2"/>
        <w:keepLines/>
        <w:spacing w:after="120"/>
        <w:rPr>
          <w:rFonts w:ascii="Calibri" w:hAnsi="Calibri" w:cs="Calibri"/>
          <w:sz w:val="22"/>
          <w:szCs w:val="22"/>
          <w:u w:val="single"/>
        </w:rPr>
      </w:pPr>
      <w:bookmarkStart w:id="51" w:name="_Toc204843769"/>
      <w:r w:rsidRPr="00D63CC0">
        <w:rPr>
          <w:rFonts w:ascii="Calibri" w:hAnsi="Calibri" w:cs="Calibri"/>
          <w:sz w:val="22"/>
          <w:szCs w:val="22"/>
          <w:u w:val="single"/>
        </w:rPr>
        <w:lastRenderedPageBreak/>
        <w:t xml:space="preserve">Instalacja </w:t>
      </w:r>
      <w:bookmarkEnd w:id="48"/>
      <w:bookmarkEnd w:id="49"/>
      <w:r w:rsidRPr="00D63CC0">
        <w:rPr>
          <w:rFonts w:ascii="Calibri" w:hAnsi="Calibri" w:cs="Calibri"/>
          <w:sz w:val="22"/>
          <w:szCs w:val="22"/>
          <w:u w:val="single"/>
        </w:rPr>
        <w:t>połączeń wyrównawczych</w:t>
      </w:r>
      <w:bookmarkEnd w:id="50"/>
      <w:bookmarkEnd w:id="51"/>
    </w:p>
    <w:p w14:paraId="49AB19E7" w14:textId="77777777" w:rsidR="008E406C" w:rsidRPr="00D63CC0" w:rsidRDefault="008E406C" w:rsidP="008E406C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Dla zapewnienia właściwego uziemienia urządzeń oraz elementów instalacji elektrycznej zaprojektowano instalację połączeń wyrównawczych głównych i miejscowych. Przy rozdzielnicy głównej zaprojektowano Główną Szynę Uziemiającą GSU. Do GSU przyłączyć koryta kablowe, stalowe rury w pomieszczeniu węzła CO, konstrukcję kanałów wentylacyjnych. Zaprojektowano system drabin i koryt kablowych zapewniających ich wykorzystanie jako systemu połączeń wyrównawczych – zapewniona ciągłość galwaniczna.</w:t>
      </w:r>
    </w:p>
    <w:p w14:paraId="440D7D3F" w14:textId="77777777" w:rsidR="008E406C" w:rsidRPr="00D63CC0" w:rsidRDefault="008E406C" w:rsidP="008E406C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Przy każdej rozdzielnicy zainstalować Miejscową Szynę Uziemiającą MSU. Podłączenia MSU od głównej bednarki wykonać przewodem Cu 16mm</w:t>
      </w:r>
      <w:r w:rsidRPr="00D63CC0">
        <w:rPr>
          <w:rFonts w:cs="Calibri"/>
          <w:vertAlign w:val="superscript"/>
        </w:rPr>
        <w:t>2</w:t>
      </w:r>
      <w:r w:rsidRPr="00D63CC0">
        <w:rPr>
          <w:rFonts w:cs="Calibri"/>
        </w:rPr>
        <w:t>. Od każdej MSU wykonać przyłączenia przewodem Cu 10mm</w:t>
      </w:r>
      <w:r w:rsidRPr="00D63CC0">
        <w:rPr>
          <w:rFonts w:cs="Calibri"/>
          <w:vertAlign w:val="superscript"/>
        </w:rPr>
        <w:t>2</w:t>
      </w:r>
      <w:r w:rsidRPr="00D63CC0">
        <w:rPr>
          <w:rFonts w:cs="Calibri"/>
        </w:rPr>
        <w:t xml:space="preserve"> do:</w:t>
      </w:r>
    </w:p>
    <w:p w14:paraId="548ABAEB" w14:textId="77777777" w:rsidR="008E406C" w:rsidRPr="00D63CC0" w:rsidRDefault="008E406C" w:rsidP="008E406C">
      <w:pPr>
        <w:spacing w:after="0"/>
        <w:jc w:val="both"/>
        <w:rPr>
          <w:rFonts w:cs="Calibri"/>
        </w:rPr>
      </w:pPr>
      <w:r w:rsidRPr="00D63CC0">
        <w:rPr>
          <w:rFonts w:cs="Calibri"/>
        </w:rPr>
        <w:t>- stalowych konstrukcji mocowania kanałów wentylacyjnych,</w:t>
      </w:r>
    </w:p>
    <w:p w14:paraId="6931ABD3" w14:textId="77777777" w:rsidR="008E406C" w:rsidRPr="00D63CC0" w:rsidRDefault="008E406C" w:rsidP="008E406C">
      <w:pPr>
        <w:spacing w:after="0"/>
        <w:jc w:val="both"/>
        <w:rPr>
          <w:rFonts w:cs="Calibri"/>
        </w:rPr>
      </w:pPr>
      <w:r w:rsidRPr="00D63CC0">
        <w:rPr>
          <w:rFonts w:cs="Calibri"/>
        </w:rPr>
        <w:t xml:space="preserve">- metalowej konstrukcji sufitu podwieszanego, </w:t>
      </w:r>
    </w:p>
    <w:p w14:paraId="3199B16B" w14:textId="77777777" w:rsidR="008E406C" w:rsidRPr="00D63CC0" w:rsidRDefault="008E406C" w:rsidP="008E406C">
      <w:pPr>
        <w:spacing w:after="0"/>
        <w:jc w:val="both"/>
        <w:rPr>
          <w:rFonts w:cs="Calibri"/>
        </w:rPr>
      </w:pPr>
      <w:r w:rsidRPr="00D63CC0">
        <w:rPr>
          <w:rFonts w:cs="Calibri"/>
        </w:rPr>
        <w:t>- stalowych rur wodociągowych, c.o.,</w:t>
      </w:r>
    </w:p>
    <w:p w14:paraId="703821B2" w14:textId="77777777" w:rsidR="008E406C" w:rsidRPr="00D63CC0" w:rsidRDefault="008E406C" w:rsidP="008E406C">
      <w:pPr>
        <w:spacing w:after="0"/>
        <w:jc w:val="both"/>
        <w:rPr>
          <w:rFonts w:cs="Calibri"/>
        </w:rPr>
      </w:pPr>
      <w:r w:rsidRPr="00D63CC0">
        <w:rPr>
          <w:rFonts w:cs="Calibri"/>
        </w:rPr>
        <w:t>- metalowych obudów urządzeń elektrycznych.</w:t>
      </w:r>
    </w:p>
    <w:p w14:paraId="3471A2F9" w14:textId="77777777" w:rsidR="008E406C" w:rsidRPr="00D63CC0" w:rsidRDefault="008E406C" w:rsidP="008E406C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 xml:space="preserve">Dla instalacji połączeń wyrównawczych stosować </w:t>
      </w:r>
      <w:proofErr w:type="spellStart"/>
      <w:r w:rsidRPr="00D63CC0">
        <w:rPr>
          <w:rFonts w:cs="Calibri"/>
        </w:rPr>
        <w:t>oprzewodowanie</w:t>
      </w:r>
      <w:proofErr w:type="spellEnd"/>
      <w:r w:rsidRPr="00D63CC0">
        <w:rPr>
          <w:rFonts w:cs="Calibri"/>
        </w:rPr>
        <w:t xml:space="preserve"> w kolorze żółto-zielonym.</w:t>
      </w:r>
    </w:p>
    <w:p w14:paraId="0686074C" w14:textId="0FB2640A" w:rsidR="008E406C" w:rsidRPr="00E97DFD" w:rsidRDefault="008E406C" w:rsidP="008E406C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52" w:name="_Toc199507596"/>
      <w:bookmarkStart w:id="53" w:name="_Toc456530009"/>
      <w:bookmarkStart w:id="54" w:name="_Toc204843770"/>
      <w:r>
        <w:rPr>
          <w:rFonts w:ascii="Calibri" w:hAnsi="Calibri" w:cs="Calibri"/>
          <w:sz w:val="22"/>
          <w:szCs w:val="22"/>
          <w:u w:val="single"/>
        </w:rPr>
        <w:t>Instalacja LAN</w:t>
      </w:r>
      <w:bookmarkEnd w:id="52"/>
      <w:bookmarkEnd w:id="54"/>
    </w:p>
    <w:p w14:paraId="51EE942C" w14:textId="50655A5D" w:rsidR="008E406C" w:rsidRPr="00597C0D" w:rsidRDefault="008E406C" w:rsidP="000F221F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Projektuje się sieć strukturalną opartą o osprzęt </w:t>
      </w:r>
      <w:r w:rsidR="000F221F">
        <w:rPr>
          <w:rFonts w:eastAsia="Calibri"/>
        </w:rPr>
        <w:t>kat. 6</w:t>
      </w:r>
      <w:r w:rsidRPr="00597C0D">
        <w:rPr>
          <w:rFonts w:eastAsia="Calibri"/>
        </w:rPr>
        <w:t xml:space="preserve"> tworzącą tory transmisji klasy E/D, osprzęt i</w:t>
      </w:r>
      <w:r>
        <w:rPr>
          <w:rFonts w:eastAsia="Calibri"/>
        </w:rPr>
        <w:t xml:space="preserve"> </w:t>
      </w:r>
      <w:r w:rsidRPr="00597C0D">
        <w:rPr>
          <w:rFonts w:eastAsia="Calibri"/>
        </w:rPr>
        <w:t xml:space="preserve">okablowanie  nieekranowane  (UTP),  w  powłoce  LSOH.  Sieć  projektowana  w  topologii  gwiazdy  z istniejącym  punktem  dystrybucyjnym  w  postaci  szafy  typu  </w:t>
      </w:r>
      <w:r>
        <w:rPr>
          <w:rFonts w:eastAsia="Calibri"/>
        </w:rPr>
        <w:t>RACK</w:t>
      </w:r>
      <w:r w:rsidRPr="00597C0D">
        <w:rPr>
          <w:rFonts w:eastAsia="Calibri"/>
        </w:rPr>
        <w:t xml:space="preserve">  zlokalizowanym  w  pom. serwerowni. </w:t>
      </w:r>
    </w:p>
    <w:p w14:paraId="48B73932" w14:textId="4CB6971D" w:rsidR="008E406C" w:rsidRPr="00597C0D" w:rsidRDefault="008E406C" w:rsidP="008E406C">
      <w:pPr>
        <w:spacing w:after="0"/>
        <w:jc w:val="both"/>
        <w:rPr>
          <w:rFonts w:eastAsia="Calibri"/>
        </w:rPr>
      </w:pPr>
      <w:r>
        <w:rPr>
          <w:rFonts w:eastAsia="Calibri"/>
        </w:rPr>
        <w:t>W</w:t>
      </w:r>
      <w:r w:rsidRPr="00597C0D">
        <w:rPr>
          <w:rFonts w:eastAsia="Calibri"/>
        </w:rPr>
        <w:t xml:space="preserve">  każd</w:t>
      </w:r>
      <w:r>
        <w:rPr>
          <w:rFonts w:eastAsia="Calibri"/>
        </w:rPr>
        <w:t xml:space="preserve">ej </w:t>
      </w:r>
      <w:r w:rsidR="00C34325">
        <w:rPr>
          <w:rFonts w:eastAsia="Calibri"/>
        </w:rPr>
        <w:t>pomieszczeniach</w:t>
      </w:r>
      <w:r w:rsidRPr="00597C0D">
        <w:rPr>
          <w:rFonts w:eastAsia="Calibri"/>
        </w:rPr>
        <w:t xml:space="preserve">  projektuje  się  punkty  przyłączeniowe  składające  się  z  gniazd logicznych i elektrycznych, tworzących wspólnie punkt elektryczno-logiczny (PEL). </w:t>
      </w:r>
    </w:p>
    <w:p w14:paraId="381A0B81" w14:textId="77777777" w:rsidR="008E406C" w:rsidRPr="00597C0D" w:rsidRDefault="008E406C" w:rsidP="008E406C">
      <w:pPr>
        <w:spacing w:after="0"/>
        <w:jc w:val="both"/>
        <w:rPr>
          <w:rFonts w:eastAsia="Calibri"/>
        </w:rPr>
      </w:pPr>
      <w:r w:rsidRPr="00597C0D">
        <w:rPr>
          <w:rFonts w:eastAsia="Calibri"/>
        </w:rPr>
        <w:t xml:space="preserve">Zakłada  się,  że  w  szafie  dystrybucyjnej  jest  pozostawiona  rezerwa  miejsca  na  urządzenia aktywne (dla sieci strukturalnej) będące poza zakresem wykonawcy (w zakresie inwestora). </w:t>
      </w:r>
    </w:p>
    <w:p w14:paraId="5A38339F" w14:textId="77777777" w:rsidR="008E406C" w:rsidRPr="00503FFB" w:rsidRDefault="008E406C" w:rsidP="008E406C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Okablowanie sieci strukturalnej należy prowadzić </w:t>
      </w:r>
      <w:proofErr w:type="spellStart"/>
      <w:r>
        <w:t>nat</w:t>
      </w:r>
      <w:r w:rsidRPr="00503FFB">
        <w:t>tynkowo</w:t>
      </w:r>
      <w:proofErr w:type="spellEnd"/>
      <w:r w:rsidRPr="00503FFB">
        <w:t xml:space="preserve">, z zachowanie szczególnej </w:t>
      </w:r>
    </w:p>
    <w:p w14:paraId="392139D9" w14:textId="77777777" w:rsidR="008E406C" w:rsidRPr="00597C0D" w:rsidRDefault="008E406C" w:rsidP="008E406C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ostrożności, aby nie uszkodzić izolacji kabla. </w:t>
      </w:r>
    </w:p>
    <w:p w14:paraId="4AB50090" w14:textId="77777777" w:rsidR="008E406C" w:rsidRPr="00503FFB" w:rsidRDefault="008E406C" w:rsidP="008E406C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Gniazda  końcowe  w  postaci  modułów  RJ45  typu  </w:t>
      </w:r>
      <w:proofErr w:type="spellStart"/>
      <w:r w:rsidRPr="00503FFB">
        <w:t>keystone</w:t>
      </w:r>
      <w:proofErr w:type="spellEnd"/>
      <w:r w:rsidRPr="00503FFB">
        <w:t xml:space="preserve">  montować  podtynkowo  w </w:t>
      </w:r>
    </w:p>
    <w:p w14:paraId="1CE38023" w14:textId="77777777" w:rsidR="008E406C" w:rsidRPr="00597C0D" w:rsidRDefault="008E406C" w:rsidP="008E406C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wspólnej ramce z gniazdami elektrycznymi.  </w:t>
      </w:r>
    </w:p>
    <w:p w14:paraId="5EB780CD" w14:textId="77777777" w:rsidR="008E406C" w:rsidRPr="00503FFB" w:rsidRDefault="008E406C" w:rsidP="008E406C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Okablowanie  wprowadzić  do  szafy  od  tyłu  poprzez  wcześniej  przygotowany  otwór  w </w:t>
      </w:r>
    </w:p>
    <w:p w14:paraId="40D51A41" w14:textId="77777777" w:rsidR="008E406C" w:rsidRPr="00597C0D" w:rsidRDefault="008E406C" w:rsidP="008E406C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ścianie tylnej szafy.  </w:t>
      </w:r>
    </w:p>
    <w:p w14:paraId="4A5D0B07" w14:textId="77777777" w:rsidR="008E406C" w:rsidRPr="00503FFB" w:rsidRDefault="008E406C" w:rsidP="008E406C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Okablowanie na modułach RJ45 zakończone w standardzie 568B. </w:t>
      </w:r>
    </w:p>
    <w:p w14:paraId="6E7CD618" w14:textId="77777777" w:rsidR="008E406C" w:rsidRPr="00503FFB" w:rsidRDefault="008E406C" w:rsidP="008E406C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Dedykowaną  dla  okablowania  instalację  elektryczną  należy  wykonać  zgodnie  z </w:t>
      </w:r>
    </w:p>
    <w:p w14:paraId="462E4CA8" w14:textId="77777777" w:rsidR="008E406C" w:rsidRPr="00597C0D" w:rsidRDefault="008E406C" w:rsidP="008E406C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obowiązującymi normami i przepisami. </w:t>
      </w:r>
    </w:p>
    <w:p w14:paraId="793F9F45" w14:textId="77777777" w:rsidR="008E406C" w:rsidRPr="00503FFB" w:rsidRDefault="008E406C" w:rsidP="008E406C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Maksymalna  odległość  między  gniazdem  końcowym  a  punktem  dystrybucyjnym  nie </w:t>
      </w:r>
    </w:p>
    <w:p w14:paraId="18CE1CE5" w14:textId="77777777" w:rsidR="008E406C" w:rsidRPr="00597C0D" w:rsidRDefault="008E406C" w:rsidP="008E406C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może przekraczać 90m. </w:t>
      </w:r>
    </w:p>
    <w:p w14:paraId="3637365D" w14:textId="77777777" w:rsidR="008E406C" w:rsidRPr="00503FFB" w:rsidRDefault="008E406C" w:rsidP="008E406C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Wszystkie kable należy oznaczyć numerycznie, w sposób trwały, tak od strony gniazda, </w:t>
      </w:r>
    </w:p>
    <w:p w14:paraId="7F2D57F6" w14:textId="77777777" w:rsidR="008E406C" w:rsidRPr="00597C0D" w:rsidRDefault="008E406C" w:rsidP="008E406C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jak i od strony szafy montażowej. Te same w obszarach roboczych oraz na panelach. </w:t>
      </w:r>
    </w:p>
    <w:p w14:paraId="099471D4" w14:textId="77777777" w:rsidR="008E406C" w:rsidRPr="00503FFB" w:rsidRDefault="008E406C" w:rsidP="008E406C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Konwencja oznaczeń okablowania – wg istniejącego na obiekcie. </w:t>
      </w:r>
    </w:p>
    <w:p w14:paraId="1EDF966D" w14:textId="77777777" w:rsidR="008E406C" w:rsidRPr="00503FFB" w:rsidRDefault="008E406C" w:rsidP="008E406C">
      <w:pPr>
        <w:pStyle w:val="Akapitzlist"/>
        <w:numPr>
          <w:ilvl w:val="0"/>
          <w:numId w:val="22"/>
        </w:numPr>
        <w:spacing w:after="0"/>
        <w:jc w:val="both"/>
      </w:pPr>
      <w:r w:rsidRPr="00503FFB">
        <w:lastRenderedPageBreak/>
        <w:t>Po  wykonaniu  instalacji  okablowania  strukturalnego  wykonawco  powinien przeprowadzić  odpowiednie  testy  i  pomiary  że  okablowanie  spełnia  standardy  swojej kategorii,  zgodnie  /  wymogami  zawartymi  w  normach.  Należy  sprawdzić  struktury okablowania  z</w:t>
      </w:r>
      <w:r>
        <w:t xml:space="preserve"> </w:t>
      </w:r>
      <w:r w:rsidRPr="00503FFB">
        <w:t xml:space="preserve">wymaganiami  norm  w  tym  zakresie.  Łącznie  z  pomiarami  należy dostarczyć certyfikat potwierdzający ważną kalibrację przyrządu pomiarowego. </w:t>
      </w:r>
    </w:p>
    <w:p w14:paraId="690E14E3" w14:textId="529237B5" w:rsidR="008E406C" w:rsidRDefault="008E406C" w:rsidP="00363092">
      <w:pPr>
        <w:pStyle w:val="Akapitzlist"/>
        <w:numPr>
          <w:ilvl w:val="0"/>
          <w:numId w:val="22"/>
        </w:numPr>
        <w:spacing w:after="0"/>
        <w:jc w:val="both"/>
      </w:pPr>
      <w:r w:rsidRPr="00503FFB">
        <w:t>Wyniki  pomiarów  powinny  być  udokumentowano  i  przekazane  użytkownikowi  wraz  / dokumentacją powykonawczą.</w:t>
      </w:r>
      <w:r w:rsidRPr="00A21827">
        <w:t xml:space="preserve"> </w:t>
      </w:r>
    </w:p>
    <w:p w14:paraId="3B939406" w14:textId="77777777" w:rsidR="00363092" w:rsidRPr="00363092" w:rsidRDefault="00363092" w:rsidP="00363092">
      <w:pPr>
        <w:spacing w:after="0"/>
        <w:jc w:val="both"/>
        <w:rPr>
          <w:rFonts w:eastAsia="Calibri"/>
        </w:rPr>
      </w:pPr>
    </w:p>
    <w:p w14:paraId="5C4434F4" w14:textId="48910424" w:rsidR="008E406C" w:rsidRDefault="008E406C" w:rsidP="008E406C">
      <w:pPr>
        <w:spacing w:after="0"/>
        <w:ind w:firstLine="600"/>
        <w:jc w:val="both"/>
        <w:rPr>
          <w:rFonts w:eastAsia="Calibri"/>
        </w:rPr>
      </w:pPr>
      <w:r w:rsidRPr="009118EA">
        <w:rPr>
          <w:rFonts w:eastAsia="Calibri"/>
        </w:rPr>
        <w:t>Zadaniem  okablowania  poziomego  jest  zapewnienie  wydajnej  i  niezawodnej  transmisji  danych  pomiędzy punktami  dystrybucyjnymi,  a  punktami  przyłączeniowymi  użytkowników.  Długość  kabla  instalacyjnego, pomiędzy  gniazdem  RJ45  w  panelu  rozdzielczym  a  gniazdem  przyłączeniowym  użytkownika  (nie  licząc  kabli krosowych i przyłączeniowych) nie powinna przekraczać 90m. Celem zapewnienia wysokiej wydajności należy zastosować  okablowanie  co  najmniej  klasy  EA  (kategorii  6)  wg  najnowszych  aktualnych  standardów okablowania  strukturalnego  IEC61156-5,  ISO/IEC11801  klasa  EA,  EN50173,  IEC60322-1.  Zagwarantuje  to</w:t>
      </w:r>
      <w:r>
        <w:rPr>
          <w:rFonts w:eastAsia="Calibri"/>
        </w:rPr>
        <w:t xml:space="preserve"> </w:t>
      </w:r>
      <w:r w:rsidRPr="009118EA">
        <w:rPr>
          <w:rFonts w:eastAsia="Calibri"/>
        </w:rPr>
        <w:t xml:space="preserve">odpowiedni zapas parametrów transmisyjnych dla zapewnienia transmisji danych Ethernet 10Gb/s zgodnie ze standardem IEEE 802.3bt. Zgodność z powyższymi normami należy udokumentować certyfikatami wydanymi przez akredytowane niezależne laboratorium badawcze w zakresie niezależnych komponentów (kabel, moduły RJ45 w panelach rozdzielczych i gniazdach przyłączeniowych). </w:t>
      </w:r>
    </w:p>
    <w:p w14:paraId="3FB06DCD" w14:textId="77777777" w:rsidR="008E406C" w:rsidRPr="00506011" w:rsidRDefault="008E406C" w:rsidP="008E406C">
      <w:pPr>
        <w:spacing w:after="0"/>
        <w:ind w:firstLine="600"/>
        <w:jc w:val="both"/>
        <w:rPr>
          <w:rFonts w:eastAsia="Calibri"/>
        </w:rPr>
      </w:pPr>
    </w:p>
    <w:p w14:paraId="6E71204B" w14:textId="77777777" w:rsidR="008E406C" w:rsidRPr="00506011" w:rsidRDefault="008E406C" w:rsidP="00856EDA">
      <w:pPr>
        <w:jc w:val="both"/>
        <w:rPr>
          <w:rFonts w:eastAsia="Calibri"/>
        </w:rPr>
      </w:pPr>
      <w:r w:rsidRPr="00506011">
        <w:rPr>
          <w:rFonts w:eastAsia="Calibri"/>
        </w:rPr>
        <w:t>Przełącznice i punkty abonenckie sieci komputerowej.</w:t>
      </w:r>
    </w:p>
    <w:p w14:paraId="04F0E0C0" w14:textId="77777777" w:rsidR="008E406C" w:rsidRDefault="008E406C" w:rsidP="00856EDA">
      <w:pPr>
        <w:jc w:val="both"/>
        <w:rPr>
          <w:rFonts w:eastAsia="Calibri"/>
        </w:rPr>
      </w:pPr>
      <w:r w:rsidRPr="00506011">
        <w:rPr>
          <w:rFonts w:eastAsia="Calibri"/>
        </w:rPr>
        <w:t>Wytyczne dla wykonania przełącznic abonenckich:</w:t>
      </w:r>
    </w:p>
    <w:p w14:paraId="27EAD0D6" w14:textId="786A34CC" w:rsidR="008E406C" w:rsidRPr="00506011" w:rsidRDefault="008E406C" w:rsidP="00856EDA">
      <w:pPr>
        <w:jc w:val="both"/>
        <w:rPr>
          <w:rFonts w:eastAsia="Calibri"/>
        </w:rPr>
      </w:pPr>
      <w:r w:rsidRPr="00506011">
        <w:rPr>
          <w:rFonts w:eastAsia="Calibri"/>
        </w:rPr>
        <w:t xml:space="preserve">Do przełącznicy LAN należy doprowadzić kable </w:t>
      </w:r>
      <w:r w:rsidR="00856EDA">
        <w:rPr>
          <w:rFonts w:eastAsia="Calibri"/>
        </w:rPr>
        <w:t>UTP</w:t>
      </w:r>
      <w:r w:rsidRPr="00506011">
        <w:rPr>
          <w:rFonts w:eastAsia="Calibri"/>
        </w:rPr>
        <w:t xml:space="preserve"> z poszczególnych</w:t>
      </w:r>
      <w:r>
        <w:rPr>
          <w:rFonts w:eastAsia="Calibri"/>
        </w:rPr>
        <w:t xml:space="preserve"> gniazd internetowych</w:t>
      </w:r>
      <w:r w:rsidRPr="00506011">
        <w:rPr>
          <w:rFonts w:eastAsia="Calibri"/>
        </w:rPr>
        <w:t>. W okablowaniu poziomym pomiędzy gniazdem i punktem dystrybucyjnym maksymalna długość przebiegu kabla wynosi 90 m.</w:t>
      </w:r>
    </w:p>
    <w:p w14:paraId="765A6639" w14:textId="77777777" w:rsidR="008E406C" w:rsidRPr="00506011" w:rsidRDefault="008E406C" w:rsidP="00856EDA">
      <w:pPr>
        <w:jc w:val="both"/>
        <w:rPr>
          <w:rFonts w:eastAsia="Calibri"/>
        </w:rPr>
      </w:pPr>
      <w:bookmarkStart w:id="55" w:name="_Toc518708263"/>
      <w:bookmarkStart w:id="56" w:name="_Toc361144704"/>
      <w:bookmarkStart w:id="57" w:name="_Toc382929367"/>
      <w:r w:rsidRPr="00506011">
        <w:rPr>
          <w:rFonts w:eastAsia="Calibri"/>
        </w:rPr>
        <w:t>Wymagania instalacyjne dla przebiegów poziomych – zalecane długości linii</w:t>
      </w:r>
      <w:bookmarkEnd w:id="55"/>
      <w:r w:rsidRPr="00506011">
        <w:rPr>
          <w:rFonts w:eastAsia="Calibri"/>
        </w:rPr>
        <w:t>.</w:t>
      </w:r>
      <w:bookmarkEnd w:id="56"/>
      <w:bookmarkEnd w:id="57"/>
    </w:p>
    <w:p w14:paraId="051099AA" w14:textId="77777777" w:rsidR="008E406C" w:rsidRPr="00506011" w:rsidRDefault="008E406C" w:rsidP="008E406C">
      <w:pPr>
        <w:rPr>
          <w:rFonts w:eastAsia="Calibri"/>
        </w:rPr>
      </w:pPr>
    </w:p>
    <w:p w14:paraId="68E3B319" w14:textId="77777777" w:rsidR="008E406C" w:rsidRPr="00506011" w:rsidRDefault="008E406C" w:rsidP="008E406C">
      <w:pPr>
        <w:rPr>
          <w:rFonts w:eastAsia="Calibri"/>
        </w:rPr>
      </w:pPr>
      <w:r w:rsidRPr="00506011">
        <w:rPr>
          <w:rFonts w:eastAsia="Calibri"/>
        </w:rPr>
        <w:object w:dxaOrig="8997" w:dyaOrig="2268" w14:anchorId="0209DE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6.25pt;height:88.5pt" o:ole="" fillcolor="window">
            <v:imagedata r:id="rId9" o:title=""/>
          </v:shape>
          <o:OLEObject Type="Embed" ProgID="Visio.Drawing.11" ShapeID="_x0000_i1025" DrawAspect="Content" ObjectID="_1815456575" r:id="rId10"/>
        </w:object>
      </w:r>
    </w:p>
    <w:p w14:paraId="025AA399" w14:textId="77777777" w:rsidR="008E406C" w:rsidRPr="00506011" w:rsidRDefault="008E406C" w:rsidP="008E406C">
      <w:pPr>
        <w:rPr>
          <w:rFonts w:eastAsia="Calibri"/>
        </w:rPr>
      </w:pPr>
      <w:r w:rsidRPr="00506011">
        <w:rPr>
          <w:rFonts w:eastAsia="Calibri"/>
        </w:rPr>
        <w:t>Rys.  Przedstawienie segmentów kabli.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644"/>
      </w:tblGrid>
      <w:tr w:rsidR="008E406C" w:rsidRPr="00506011" w14:paraId="1F9B9DD1" w14:textId="77777777" w:rsidTr="00861D70">
        <w:trPr>
          <w:cantSplit/>
          <w:jc w:val="center"/>
        </w:trPr>
        <w:tc>
          <w:tcPr>
            <w:tcW w:w="3778" w:type="dxa"/>
            <w:gridSpan w:val="2"/>
          </w:tcPr>
          <w:p w14:paraId="6A42CC11" w14:textId="77777777" w:rsidR="008E406C" w:rsidRPr="00506011" w:rsidRDefault="008E406C" w:rsidP="00861D70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Maksymalna długość</w:t>
            </w:r>
          </w:p>
        </w:tc>
      </w:tr>
      <w:tr w:rsidR="008E406C" w:rsidRPr="00506011" w14:paraId="511F1D56" w14:textId="77777777" w:rsidTr="00861D70">
        <w:trPr>
          <w:jc w:val="center"/>
        </w:trPr>
        <w:tc>
          <w:tcPr>
            <w:tcW w:w="1134" w:type="dxa"/>
          </w:tcPr>
          <w:p w14:paraId="30022C26" w14:textId="77777777" w:rsidR="008E406C" w:rsidRPr="00506011" w:rsidRDefault="008E406C" w:rsidP="00861D70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A</w:t>
            </w:r>
          </w:p>
        </w:tc>
        <w:tc>
          <w:tcPr>
            <w:tcW w:w="2644" w:type="dxa"/>
          </w:tcPr>
          <w:p w14:paraId="5E6483BF" w14:textId="77777777" w:rsidR="008E406C" w:rsidRPr="00506011" w:rsidRDefault="008E406C" w:rsidP="00861D70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nie więcej niż 6 m</w:t>
            </w:r>
          </w:p>
        </w:tc>
      </w:tr>
      <w:tr w:rsidR="008E406C" w:rsidRPr="00506011" w14:paraId="096EB039" w14:textId="77777777" w:rsidTr="00861D70">
        <w:trPr>
          <w:jc w:val="center"/>
        </w:trPr>
        <w:tc>
          <w:tcPr>
            <w:tcW w:w="1134" w:type="dxa"/>
          </w:tcPr>
          <w:p w14:paraId="31B55C1C" w14:textId="77777777" w:rsidR="008E406C" w:rsidRPr="00506011" w:rsidRDefault="008E406C" w:rsidP="00861D70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A + C</w:t>
            </w:r>
          </w:p>
        </w:tc>
        <w:tc>
          <w:tcPr>
            <w:tcW w:w="2644" w:type="dxa"/>
          </w:tcPr>
          <w:p w14:paraId="159B7F48" w14:textId="77777777" w:rsidR="008E406C" w:rsidRPr="00506011" w:rsidRDefault="008E406C" w:rsidP="00861D70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łącznie 10 m</w:t>
            </w:r>
          </w:p>
        </w:tc>
      </w:tr>
      <w:tr w:rsidR="008E406C" w:rsidRPr="00506011" w14:paraId="1E5C1904" w14:textId="77777777" w:rsidTr="00861D70">
        <w:trPr>
          <w:jc w:val="center"/>
        </w:trPr>
        <w:tc>
          <w:tcPr>
            <w:tcW w:w="1134" w:type="dxa"/>
          </w:tcPr>
          <w:p w14:paraId="766B1D9F" w14:textId="77777777" w:rsidR="008E406C" w:rsidRPr="00506011" w:rsidRDefault="008E406C" w:rsidP="00861D70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lastRenderedPageBreak/>
              <w:t>B</w:t>
            </w:r>
          </w:p>
        </w:tc>
        <w:tc>
          <w:tcPr>
            <w:tcW w:w="2644" w:type="dxa"/>
          </w:tcPr>
          <w:p w14:paraId="065C4F55" w14:textId="77777777" w:rsidR="008E406C" w:rsidRPr="00506011" w:rsidRDefault="008E406C" w:rsidP="00861D70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90 m</w:t>
            </w:r>
          </w:p>
        </w:tc>
      </w:tr>
      <w:tr w:rsidR="008E406C" w:rsidRPr="00506011" w14:paraId="0A76C866" w14:textId="77777777" w:rsidTr="00861D70">
        <w:trPr>
          <w:jc w:val="center"/>
        </w:trPr>
        <w:tc>
          <w:tcPr>
            <w:tcW w:w="1134" w:type="dxa"/>
          </w:tcPr>
          <w:p w14:paraId="4E387D94" w14:textId="77777777" w:rsidR="008E406C" w:rsidRPr="00506011" w:rsidRDefault="008E406C" w:rsidP="00861D70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D</w:t>
            </w:r>
          </w:p>
        </w:tc>
        <w:tc>
          <w:tcPr>
            <w:tcW w:w="2644" w:type="dxa"/>
          </w:tcPr>
          <w:p w14:paraId="68366969" w14:textId="77777777" w:rsidR="008E406C" w:rsidRPr="00506011" w:rsidRDefault="008E406C" w:rsidP="00861D70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100 m</w:t>
            </w:r>
          </w:p>
        </w:tc>
      </w:tr>
    </w:tbl>
    <w:p w14:paraId="09F2B013" w14:textId="77777777" w:rsidR="008E406C" w:rsidRPr="00506011" w:rsidRDefault="008E406C" w:rsidP="008E406C">
      <w:pPr>
        <w:rPr>
          <w:rFonts w:eastAsia="Calibri"/>
        </w:rPr>
      </w:pPr>
    </w:p>
    <w:p w14:paraId="3E59732A" w14:textId="77777777" w:rsidR="008E406C" w:rsidRPr="00506011" w:rsidRDefault="008E406C" w:rsidP="008E406C">
      <w:pPr>
        <w:rPr>
          <w:rFonts w:eastAsia="Calibri"/>
        </w:rPr>
      </w:pPr>
      <w:r w:rsidRPr="00506011">
        <w:rPr>
          <w:rFonts w:eastAsia="Calibri"/>
        </w:rPr>
        <w:t>Wytyczne dla wykonania punktów abonenckich oraz punktów przyłączeniowych:</w:t>
      </w:r>
    </w:p>
    <w:p w14:paraId="08A3D6D2" w14:textId="77777777" w:rsidR="008E406C" w:rsidRPr="00506011" w:rsidRDefault="008E406C" w:rsidP="008E406C">
      <w:pPr>
        <w:rPr>
          <w:rFonts w:eastAsia="Calibri"/>
        </w:rPr>
      </w:pPr>
      <w:r w:rsidRPr="00506011">
        <w:rPr>
          <w:rFonts w:eastAsia="Calibri"/>
        </w:rPr>
        <w:t xml:space="preserve">- punkty przyłączeniowe należy zrealizować w montażu </w:t>
      </w:r>
      <w:r>
        <w:rPr>
          <w:rFonts w:eastAsia="Calibri"/>
        </w:rPr>
        <w:t>na</w:t>
      </w:r>
      <w:r w:rsidRPr="00506011">
        <w:rPr>
          <w:rFonts w:eastAsia="Calibri"/>
        </w:rPr>
        <w:t xml:space="preserve">tynkowym na ścianach (możliwe jest inne rozwiązanie, zsynchronizowane z wyposażeniem pomieszczeń), </w:t>
      </w:r>
    </w:p>
    <w:p w14:paraId="1074F17C" w14:textId="77777777" w:rsidR="008E406C" w:rsidRPr="00506011" w:rsidRDefault="008E406C" w:rsidP="008E406C">
      <w:pPr>
        <w:rPr>
          <w:rFonts w:eastAsia="Calibri"/>
        </w:rPr>
      </w:pPr>
      <w:r w:rsidRPr="00506011">
        <w:rPr>
          <w:rFonts w:eastAsia="Calibri"/>
        </w:rPr>
        <w:t>- punkty przyłączeniowe naścienne należy montować 20-30 cm nad podłogą, standardowo w odległości ok. 1m od okna.</w:t>
      </w:r>
    </w:p>
    <w:p w14:paraId="7160E88D" w14:textId="77777777" w:rsidR="008E406C" w:rsidRPr="00506011" w:rsidRDefault="008E406C" w:rsidP="008E406C">
      <w:pPr>
        <w:rPr>
          <w:rFonts w:eastAsia="Calibri"/>
        </w:rPr>
      </w:pPr>
      <w:r w:rsidRPr="00506011">
        <w:rPr>
          <w:rFonts w:eastAsia="Calibri"/>
        </w:rPr>
        <w:t>- każdy punkt należy trwale i czytelnie opisać zgodnie z następującą zasadą:</w:t>
      </w:r>
    </w:p>
    <w:p w14:paraId="2DC66681" w14:textId="77777777" w:rsidR="008E406C" w:rsidRPr="00506011" w:rsidRDefault="008E406C" w:rsidP="008E406C">
      <w:pPr>
        <w:spacing w:after="0"/>
        <w:rPr>
          <w:rFonts w:eastAsia="Calibri"/>
        </w:rPr>
      </w:pPr>
      <w:r w:rsidRPr="00506011">
        <w:rPr>
          <w:rFonts w:eastAsia="Calibri"/>
        </w:rPr>
        <w:t>xx-</w:t>
      </w:r>
      <w:proofErr w:type="spellStart"/>
      <w:r w:rsidRPr="00506011">
        <w:rPr>
          <w:rFonts w:eastAsia="Calibri"/>
        </w:rPr>
        <w:t>yy</w:t>
      </w:r>
      <w:proofErr w:type="spellEnd"/>
      <w:r w:rsidRPr="00506011">
        <w:rPr>
          <w:rFonts w:eastAsia="Calibri"/>
        </w:rPr>
        <w:t>-</w:t>
      </w:r>
      <w:proofErr w:type="spellStart"/>
      <w:r w:rsidRPr="00506011">
        <w:rPr>
          <w:rFonts w:eastAsia="Calibri"/>
        </w:rPr>
        <w:t>zz</w:t>
      </w:r>
      <w:proofErr w:type="spellEnd"/>
    </w:p>
    <w:p w14:paraId="2F573151" w14:textId="77777777" w:rsidR="008E406C" w:rsidRPr="00506011" w:rsidRDefault="008E406C" w:rsidP="008E406C">
      <w:pPr>
        <w:spacing w:after="0"/>
        <w:rPr>
          <w:rFonts w:eastAsia="Calibri"/>
        </w:rPr>
      </w:pPr>
      <w:r w:rsidRPr="00506011">
        <w:rPr>
          <w:rFonts w:eastAsia="Calibri"/>
        </w:rPr>
        <w:t xml:space="preserve">gdzie: </w:t>
      </w:r>
    </w:p>
    <w:p w14:paraId="3F0BAAB8" w14:textId="77777777" w:rsidR="008E406C" w:rsidRPr="00506011" w:rsidRDefault="008E406C" w:rsidP="008E406C">
      <w:pPr>
        <w:spacing w:after="0"/>
        <w:rPr>
          <w:rFonts w:eastAsia="Calibri"/>
        </w:rPr>
      </w:pPr>
      <w:r w:rsidRPr="00506011">
        <w:rPr>
          <w:rFonts w:eastAsia="Calibri"/>
        </w:rPr>
        <w:t xml:space="preserve">xx - oznaczenie punktu dystrybucyjnego, </w:t>
      </w:r>
    </w:p>
    <w:p w14:paraId="3DA13AD2" w14:textId="77777777" w:rsidR="008E406C" w:rsidRPr="00506011" w:rsidRDefault="008E406C" w:rsidP="008E406C">
      <w:pPr>
        <w:spacing w:after="0"/>
        <w:rPr>
          <w:rFonts w:eastAsia="Calibri"/>
        </w:rPr>
      </w:pPr>
      <w:proofErr w:type="spellStart"/>
      <w:r w:rsidRPr="00506011">
        <w:rPr>
          <w:rFonts w:eastAsia="Calibri"/>
        </w:rPr>
        <w:t>yy</w:t>
      </w:r>
      <w:proofErr w:type="spellEnd"/>
      <w:r w:rsidRPr="00506011">
        <w:rPr>
          <w:rFonts w:eastAsia="Calibri"/>
        </w:rPr>
        <w:t xml:space="preserve"> – oznaczenie panelu krosowego, </w:t>
      </w:r>
    </w:p>
    <w:p w14:paraId="71B15ECB" w14:textId="269722AA" w:rsidR="00C34325" w:rsidRPr="00412184" w:rsidRDefault="008E406C" w:rsidP="00412184">
      <w:pPr>
        <w:spacing w:after="0"/>
        <w:rPr>
          <w:rFonts w:eastAsia="Calibri"/>
        </w:rPr>
      </w:pPr>
      <w:proofErr w:type="spellStart"/>
      <w:r w:rsidRPr="00506011">
        <w:rPr>
          <w:rFonts w:eastAsia="Calibri"/>
        </w:rPr>
        <w:t>zz</w:t>
      </w:r>
      <w:proofErr w:type="spellEnd"/>
      <w:r w:rsidRPr="00506011">
        <w:rPr>
          <w:rFonts w:eastAsia="Calibri"/>
        </w:rPr>
        <w:t xml:space="preserve"> - numer portu na panelu,</w:t>
      </w:r>
      <w:bookmarkStart w:id="58" w:name="_Toc199507597"/>
    </w:p>
    <w:p w14:paraId="40F96990" w14:textId="06F4A02C" w:rsidR="008E406C" w:rsidRPr="00BA55C5" w:rsidRDefault="008E406C" w:rsidP="008E406C">
      <w:pPr>
        <w:pStyle w:val="Nagwek1"/>
        <w:keepLines/>
        <w:numPr>
          <w:ilvl w:val="0"/>
          <w:numId w:val="10"/>
        </w:numPr>
        <w:ind w:left="1065"/>
        <w:rPr>
          <w:rFonts w:ascii="Calibri" w:hAnsi="Calibri" w:cs="Calibri"/>
        </w:rPr>
      </w:pPr>
      <w:bookmarkStart w:id="59" w:name="_Toc204843771"/>
      <w:r w:rsidRPr="00D63CC0">
        <w:rPr>
          <w:rFonts w:ascii="Calibri" w:hAnsi="Calibri" w:cs="Calibri"/>
        </w:rPr>
        <w:t>Uwagi</w:t>
      </w:r>
      <w:bookmarkEnd w:id="53"/>
      <w:bookmarkEnd w:id="58"/>
      <w:bookmarkEnd w:id="59"/>
    </w:p>
    <w:p w14:paraId="3B539DF1" w14:textId="77777777" w:rsidR="008E406C" w:rsidRPr="00D63CC0" w:rsidRDefault="008E406C" w:rsidP="008E406C">
      <w:pPr>
        <w:pStyle w:val="Akapitzlist1"/>
        <w:numPr>
          <w:ilvl w:val="0"/>
          <w:numId w:val="1"/>
        </w:numPr>
      </w:pPr>
      <w:r w:rsidRPr="00D63CC0">
        <w:t>Prace przy budowie instalacji powinna wykonywać firma specjalistyczna, posiadająca odpowiedni sprzęt i uprawnienia.</w:t>
      </w:r>
    </w:p>
    <w:p w14:paraId="11DEFE38" w14:textId="77777777" w:rsidR="008E406C" w:rsidRPr="00D63CC0" w:rsidRDefault="008E406C" w:rsidP="008E406C">
      <w:pPr>
        <w:pStyle w:val="Akapitzlist1"/>
        <w:numPr>
          <w:ilvl w:val="0"/>
          <w:numId w:val="1"/>
        </w:numPr>
      </w:pPr>
      <w:r w:rsidRPr="00D63CC0">
        <w:t>Do odbioru końcowego wykonawca przedstawi dokumentacje powykonawcza wraz</w:t>
      </w:r>
      <w:r w:rsidRPr="00D63CC0">
        <w:br/>
        <w:t>z protokółami pomiarów i badań.</w:t>
      </w:r>
    </w:p>
    <w:p w14:paraId="32CB71C0" w14:textId="77777777" w:rsidR="008E406C" w:rsidRPr="00D63CC0" w:rsidRDefault="008E406C" w:rsidP="008E406C">
      <w:pPr>
        <w:pStyle w:val="Akapitzlist1"/>
        <w:numPr>
          <w:ilvl w:val="0"/>
          <w:numId w:val="1"/>
        </w:numPr>
      </w:pPr>
      <w:r w:rsidRPr="00D63CC0">
        <w:t xml:space="preserve">Wszystkie korytka metalowe, drabinki kablowe, muszą być uziemione, aby zapobiec powstawaniu zakłóceń. </w:t>
      </w:r>
    </w:p>
    <w:p w14:paraId="41D7B08F" w14:textId="77777777" w:rsidR="008E406C" w:rsidRDefault="008E406C" w:rsidP="008E406C">
      <w:pPr>
        <w:pStyle w:val="Akapitzlist1"/>
        <w:numPr>
          <w:ilvl w:val="0"/>
          <w:numId w:val="1"/>
        </w:numPr>
      </w:pPr>
      <w:r w:rsidRPr="00D63CC0">
        <w:t xml:space="preserve">Wszystkie materiały wprowadzone do robót winny być nowe, nieużywane, najnowszych aktualnych wzorów, winny również uwzględniać wszystkie nowoczesne rozwiązania techniczne. </w:t>
      </w:r>
    </w:p>
    <w:p w14:paraId="0D858D89" w14:textId="77777777" w:rsidR="008E406C" w:rsidRDefault="008E406C" w:rsidP="008E406C">
      <w:pPr>
        <w:pStyle w:val="Akapitzlist1"/>
        <w:numPr>
          <w:ilvl w:val="0"/>
          <w:numId w:val="1"/>
        </w:numPr>
      </w:pPr>
      <w:r>
        <w:t>Ostateczne podłączenie nowe infrastruktury do sieci należy przeprowadzić po konsultacji terminu i obecności Użytkownika obiektu ze względu na konfigurację i wyeliminowania zakłócenia pracy istniejącej sieci.</w:t>
      </w:r>
    </w:p>
    <w:p w14:paraId="57937AD6" w14:textId="77777777" w:rsidR="008E406C" w:rsidRDefault="008E406C" w:rsidP="008E406C">
      <w:pPr>
        <w:pStyle w:val="Akapitzlist1"/>
      </w:pPr>
    </w:p>
    <w:p w14:paraId="4FDC5B2D" w14:textId="77777777" w:rsidR="008E406C" w:rsidRPr="00D63CC0" w:rsidRDefault="008E406C" w:rsidP="008E406C">
      <w:pPr>
        <w:pStyle w:val="Akapitzlist1"/>
      </w:pPr>
    </w:p>
    <w:p w14:paraId="53A2BBB7" w14:textId="77777777" w:rsidR="008E406C" w:rsidRPr="00D63CC0" w:rsidRDefault="008E406C" w:rsidP="008E406C">
      <w:pPr>
        <w:pStyle w:val="Akapitzlist1"/>
      </w:pPr>
    </w:p>
    <w:p w14:paraId="25084AAD" w14:textId="77777777" w:rsidR="008E406C" w:rsidRPr="00D63CC0" w:rsidRDefault="008E406C" w:rsidP="008E406C">
      <w:pPr>
        <w:snapToGrid w:val="0"/>
        <w:spacing w:after="0"/>
        <w:ind w:left="5664" w:firstLine="708"/>
        <w:rPr>
          <w:rFonts w:cs="Calibri"/>
        </w:rPr>
      </w:pPr>
      <w:r w:rsidRPr="00D63CC0">
        <w:rPr>
          <w:rFonts w:cs="Calibri"/>
        </w:rPr>
        <w:t>mgr inż. Michał Simiński</w:t>
      </w:r>
    </w:p>
    <w:p w14:paraId="4A25979A" w14:textId="77777777" w:rsidR="008E406C" w:rsidRPr="006221CB" w:rsidRDefault="008E406C" w:rsidP="008E406C">
      <w:pPr>
        <w:snapToGrid w:val="0"/>
        <w:spacing w:after="0"/>
        <w:ind w:left="5664" w:firstLine="708"/>
        <w:rPr>
          <w:rFonts w:cs="Calibri"/>
        </w:rPr>
      </w:pPr>
      <w:proofErr w:type="spellStart"/>
      <w:r w:rsidRPr="00D63CC0">
        <w:rPr>
          <w:rFonts w:cs="Calibri"/>
        </w:rPr>
        <w:t>upr</w:t>
      </w:r>
      <w:proofErr w:type="spellEnd"/>
      <w:r w:rsidRPr="00D63CC0">
        <w:rPr>
          <w:rFonts w:cs="Calibri"/>
        </w:rPr>
        <w:t>. LOD/1439/PWOE/10</w:t>
      </w:r>
    </w:p>
    <w:p w14:paraId="2895913E" w14:textId="77777777" w:rsidR="008E406C" w:rsidRDefault="008E406C" w:rsidP="00CD738A">
      <w:pPr>
        <w:snapToGrid w:val="0"/>
        <w:rPr>
          <w:rFonts w:cs="Calibri"/>
        </w:rPr>
      </w:pPr>
    </w:p>
    <w:p w14:paraId="7ECA406C" w14:textId="77777777" w:rsidR="00726D28" w:rsidRDefault="00726D28" w:rsidP="00CD738A">
      <w:pPr>
        <w:snapToGrid w:val="0"/>
        <w:rPr>
          <w:rFonts w:cs="Calibri"/>
        </w:rPr>
      </w:pPr>
    </w:p>
    <w:p w14:paraId="33B4B190" w14:textId="77777777" w:rsidR="008E406C" w:rsidRDefault="008E406C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30166360" w14:textId="0CF1CF91" w:rsidR="00CD738A" w:rsidRPr="00D63CC0" w:rsidRDefault="00CD738A" w:rsidP="00CD738A">
      <w:pPr>
        <w:snapToGrid w:val="0"/>
        <w:rPr>
          <w:rFonts w:cs="Calibri"/>
        </w:rPr>
      </w:pPr>
      <w:r w:rsidRPr="00D63CC0">
        <w:rPr>
          <w:rFonts w:cs="Calibri"/>
        </w:rPr>
        <w:lastRenderedPageBreak/>
        <w:t>SPIS RYSUNKÓW:</w:t>
      </w:r>
    </w:p>
    <w:p w14:paraId="65EF2254" w14:textId="77777777" w:rsidR="00CD738A" w:rsidRDefault="00CD738A" w:rsidP="00CD738A">
      <w:pPr>
        <w:autoSpaceDE w:val="0"/>
        <w:autoSpaceDN w:val="0"/>
        <w:adjustRightInd w:val="0"/>
        <w:rPr>
          <w:rFonts w:cs="Calibri"/>
          <w:sz w:val="16"/>
          <w:szCs w:val="16"/>
        </w:rPr>
      </w:pPr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010"/>
        <w:gridCol w:w="721"/>
        <w:gridCol w:w="977"/>
        <w:gridCol w:w="1220"/>
      </w:tblGrid>
      <w:tr w:rsidR="00CD738A" w:rsidRPr="007B2BB8" w14:paraId="217B8128" w14:textId="77777777" w:rsidTr="00196AC2">
        <w:tc>
          <w:tcPr>
            <w:tcW w:w="1242" w:type="dxa"/>
          </w:tcPr>
          <w:p w14:paraId="2204E328" w14:textId="77777777" w:rsidR="00CD738A" w:rsidRPr="007B2BB8" w:rsidRDefault="00CD738A" w:rsidP="00196AC2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Nr rysunku</w:t>
            </w:r>
          </w:p>
        </w:tc>
        <w:tc>
          <w:tcPr>
            <w:tcW w:w="5010" w:type="dxa"/>
          </w:tcPr>
          <w:p w14:paraId="308B4BED" w14:textId="77777777" w:rsidR="00CD738A" w:rsidRPr="007B2BB8" w:rsidRDefault="00CD738A" w:rsidP="00196AC2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Nazwa</w:t>
            </w:r>
          </w:p>
        </w:tc>
        <w:tc>
          <w:tcPr>
            <w:tcW w:w="721" w:type="dxa"/>
          </w:tcPr>
          <w:p w14:paraId="6AEC8721" w14:textId="77777777" w:rsidR="00CD738A" w:rsidRPr="007B2BB8" w:rsidRDefault="00CD738A" w:rsidP="00196AC2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Skala</w:t>
            </w:r>
          </w:p>
        </w:tc>
        <w:tc>
          <w:tcPr>
            <w:tcW w:w="977" w:type="dxa"/>
          </w:tcPr>
          <w:p w14:paraId="0F08FA7F" w14:textId="77777777" w:rsidR="00CD738A" w:rsidRPr="007B2BB8" w:rsidRDefault="00CD738A" w:rsidP="00196AC2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Rewizja</w:t>
            </w:r>
          </w:p>
        </w:tc>
        <w:tc>
          <w:tcPr>
            <w:tcW w:w="1220" w:type="dxa"/>
          </w:tcPr>
          <w:p w14:paraId="667E9734" w14:textId="77777777" w:rsidR="00CD738A" w:rsidRPr="007B2BB8" w:rsidRDefault="00CD738A" w:rsidP="00196AC2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Data rewizji</w:t>
            </w:r>
          </w:p>
        </w:tc>
      </w:tr>
      <w:tr w:rsidR="00556E51" w:rsidRPr="007B2BB8" w14:paraId="39A21E56" w14:textId="77777777" w:rsidTr="00196AC2">
        <w:tc>
          <w:tcPr>
            <w:tcW w:w="1242" w:type="dxa"/>
          </w:tcPr>
          <w:p w14:paraId="1A169827" w14:textId="77777777" w:rsidR="00556E51" w:rsidRPr="007B2BB8" w:rsidRDefault="00556E51" w:rsidP="00556E5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-01</w:t>
            </w:r>
          </w:p>
        </w:tc>
        <w:tc>
          <w:tcPr>
            <w:tcW w:w="5010" w:type="dxa"/>
          </w:tcPr>
          <w:p w14:paraId="6FD7C19E" w14:textId="77777777" w:rsidR="00556E51" w:rsidRPr="007B2BB8" w:rsidRDefault="00556E51" w:rsidP="00556E5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Rzut piwnicy – Instalacje elektryczne</w:t>
            </w:r>
          </w:p>
        </w:tc>
        <w:tc>
          <w:tcPr>
            <w:tcW w:w="721" w:type="dxa"/>
          </w:tcPr>
          <w:p w14:paraId="432BC61B" w14:textId="77777777" w:rsidR="00556E51" w:rsidRPr="007B2BB8" w:rsidRDefault="00556E51" w:rsidP="00556E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977" w:type="dxa"/>
          </w:tcPr>
          <w:p w14:paraId="015BCF75" w14:textId="77777777" w:rsidR="00556E51" w:rsidRPr="007B2BB8" w:rsidRDefault="00556E51" w:rsidP="00556E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A326038" w14:textId="5B538C0C" w:rsidR="00556E51" w:rsidRPr="007B2BB8" w:rsidRDefault="000243FE" w:rsidP="00556E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0243FE" w:rsidRPr="007B2BB8" w14:paraId="62E0A7D4" w14:textId="77777777" w:rsidTr="00196AC2">
        <w:tc>
          <w:tcPr>
            <w:tcW w:w="1242" w:type="dxa"/>
          </w:tcPr>
          <w:p w14:paraId="1B728DF4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2</w:t>
            </w:r>
          </w:p>
        </w:tc>
        <w:tc>
          <w:tcPr>
            <w:tcW w:w="5010" w:type="dxa"/>
          </w:tcPr>
          <w:p w14:paraId="14BC92C6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Rzut parteru – Instalacje elektryczne</w:t>
            </w:r>
          </w:p>
        </w:tc>
        <w:tc>
          <w:tcPr>
            <w:tcW w:w="721" w:type="dxa"/>
          </w:tcPr>
          <w:p w14:paraId="21577433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977" w:type="dxa"/>
          </w:tcPr>
          <w:p w14:paraId="331179D5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407BA7C9" w14:textId="04609B5B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0243FE" w:rsidRPr="007B2BB8" w14:paraId="457D90EB" w14:textId="77777777" w:rsidTr="00196AC2">
        <w:tc>
          <w:tcPr>
            <w:tcW w:w="1242" w:type="dxa"/>
          </w:tcPr>
          <w:p w14:paraId="5F9359BD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-03</w:t>
            </w:r>
          </w:p>
        </w:tc>
        <w:tc>
          <w:tcPr>
            <w:tcW w:w="5010" w:type="dxa"/>
          </w:tcPr>
          <w:p w14:paraId="32E68CD1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Rzut piętra 1 – Instalacje elektryczne</w:t>
            </w:r>
          </w:p>
        </w:tc>
        <w:tc>
          <w:tcPr>
            <w:tcW w:w="721" w:type="dxa"/>
          </w:tcPr>
          <w:p w14:paraId="51B4E9A5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977" w:type="dxa"/>
          </w:tcPr>
          <w:p w14:paraId="24742FDE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85D11B8" w14:textId="41C84113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0243FE" w:rsidRPr="007B2BB8" w14:paraId="0D646844" w14:textId="77777777" w:rsidTr="00196AC2">
        <w:tc>
          <w:tcPr>
            <w:tcW w:w="1242" w:type="dxa"/>
          </w:tcPr>
          <w:p w14:paraId="7D2D4F60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4</w:t>
            </w:r>
          </w:p>
        </w:tc>
        <w:tc>
          <w:tcPr>
            <w:tcW w:w="5010" w:type="dxa"/>
          </w:tcPr>
          <w:p w14:paraId="4E4B0511" w14:textId="3EB5C168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RK</w:t>
            </w:r>
          </w:p>
        </w:tc>
        <w:tc>
          <w:tcPr>
            <w:tcW w:w="721" w:type="dxa"/>
          </w:tcPr>
          <w:p w14:paraId="2F0E4C4C" w14:textId="306DB482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5291C165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CB52BF7" w14:textId="65E83BAD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0243FE" w:rsidRPr="007B2BB8" w14:paraId="64BC68A5" w14:textId="77777777" w:rsidTr="00196AC2">
        <w:tc>
          <w:tcPr>
            <w:tcW w:w="1242" w:type="dxa"/>
          </w:tcPr>
          <w:p w14:paraId="6000C1C2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5</w:t>
            </w:r>
          </w:p>
        </w:tc>
        <w:tc>
          <w:tcPr>
            <w:tcW w:w="5010" w:type="dxa"/>
          </w:tcPr>
          <w:p w14:paraId="18160D24" w14:textId="4E08CE50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TG</w:t>
            </w:r>
          </w:p>
        </w:tc>
        <w:tc>
          <w:tcPr>
            <w:tcW w:w="721" w:type="dxa"/>
          </w:tcPr>
          <w:p w14:paraId="2102D381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0478C2E6" w14:textId="77777777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7D9AC86" w14:textId="360D8C88" w:rsidR="000243FE" w:rsidRPr="007B2BB8" w:rsidRDefault="000243FE" w:rsidP="000243F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110D28" w:rsidRPr="007B2BB8" w14:paraId="66D7BB5F" w14:textId="77777777" w:rsidTr="00196AC2">
        <w:tc>
          <w:tcPr>
            <w:tcW w:w="1242" w:type="dxa"/>
          </w:tcPr>
          <w:p w14:paraId="2B076539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6</w:t>
            </w:r>
          </w:p>
        </w:tc>
        <w:tc>
          <w:tcPr>
            <w:tcW w:w="5010" w:type="dxa"/>
          </w:tcPr>
          <w:p w14:paraId="55C30908" w14:textId="4E74725D" w:rsidR="00110D28" w:rsidRPr="00110D28" w:rsidRDefault="00110D28" w:rsidP="00110D28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110D28">
              <w:rPr>
                <w:rFonts w:cs="Calibri"/>
                <w:szCs w:val="16"/>
              </w:rPr>
              <w:t>Schemat ideowy Rozdzielnica RF</w:t>
            </w:r>
          </w:p>
        </w:tc>
        <w:tc>
          <w:tcPr>
            <w:tcW w:w="721" w:type="dxa"/>
          </w:tcPr>
          <w:p w14:paraId="363E6321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126DC00F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76DB57A" w14:textId="758A7C9D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110D28" w:rsidRPr="007B2BB8" w14:paraId="0A5495A4" w14:textId="77777777" w:rsidTr="00196AC2">
        <w:tc>
          <w:tcPr>
            <w:tcW w:w="1242" w:type="dxa"/>
          </w:tcPr>
          <w:p w14:paraId="7D3C123C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7</w:t>
            </w:r>
          </w:p>
        </w:tc>
        <w:tc>
          <w:tcPr>
            <w:tcW w:w="5010" w:type="dxa"/>
          </w:tcPr>
          <w:p w14:paraId="04948921" w14:textId="243D6615" w:rsidR="00110D28" w:rsidRPr="00110D28" w:rsidRDefault="00110D28" w:rsidP="00110D28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110D28">
              <w:rPr>
                <w:rFonts w:cs="Calibri"/>
                <w:szCs w:val="16"/>
              </w:rPr>
              <w:t>Schemat ideowy Rozdzielnica RC</w:t>
            </w:r>
          </w:p>
        </w:tc>
        <w:tc>
          <w:tcPr>
            <w:tcW w:w="721" w:type="dxa"/>
          </w:tcPr>
          <w:p w14:paraId="515D57E2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050148FB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D596A6D" w14:textId="6CE91149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110D28" w:rsidRPr="007B2BB8" w14:paraId="0E60E2F5" w14:textId="77777777" w:rsidTr="00196AC2">
        <w:tc>
          <w:tcPr>
            <w:tcW w:w="1242" w:type="dxa"/>
          </w:tcPr>
          <w:p w14:paraId="69FD7756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8</w:t>
            </w:r>
          </w:p>
        </w:tc>
        <w:tc>
          <w:tcPr>
            <w:tcW w:w="5010" w:type="dxa"/>
          </w:tcPr>
          <w:p w14:paraId="3BD81860" w14:textId="6281EFDF" w:rsidR="00110D28" w:rsidRPr="00110D28" w:rsidRDefault="00110D28" w:rsidP="00110D28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110D28">
              <w:rPr>
                <w:rFonts w:cs="Calibri"/>
                <w:szCs w:val="16"/>
              </w:rPr>
              <w:t>Schemat ideowy Rozdzielnica RC1</w:t>
            </w:r>
          </w:p>
        </w:tc>
        <w:tc>
          <w:tcPr>
            <w:tcW w:w="721" w:type="dxa"/>
          </w:tcPr>
          <w:p w14:paraId="6C2BF78F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6DC51D3C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DFF8367" w14:textId="3F8567E4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110D28" w:rsidRPr="007B2BB8" w14:paraId="32B39441" w14:textId="77777777" w:rsidTr="008F5853">
        <w:trPr>
          <w:trHeight w:val="349"/>
        </w:trPr>
        <w:tc>
          <w:tcPr>
            <w:tcW w:w="1242" w:type="dxa"/>
          </w:tcPr>
          <w:p w14:paraId="35EF90FE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9</w:t>
            </w:r>
          </w:p>
        </w:tc>
        <w:tc>
          <w:tcPr>
            <w:tcW w:w="5010" w:type="dxa"/>
          </w:tcPr>
          <w:p w14:paraId="429A3EC2" w14:textId="1A11D43C" w:rsidR="00110D28" w:rsidRPr="000243FE" w:rsidRDefault="00110D28" w:rsidP="00110D28">
            <w:pPr>
              <w:autoSpaceDE w:val="0"/>
              <w:autoSpaceDN w:val="0"/>
              <w:adjustRightInd w:val="0"/>
              <w:spacing w:after="0"/>
              <w:rPr>
                <w:rFonts w:cs="Calibri"/>
                <w:color w:val="FF0000"/>
                <w:szCs w:val="16"/>
              </w:rPr>
            </w:pPr>
            <w:r w:rsidRPr="00110D28">
              <w:rPr>
                <w:rFonts w:cs="Calibri"/>
                <w:szCs w:val="16"/>
              </w:rPr>
              <w:t>Schemat ideowy Rozdzielnica R</w:t>
            </w:r>
            <w:r>
              <w:rPr>
                <w:rFonts w:cs="Calibri"/>
                <w:szCs w:val="16"/>
              </w:rPr>
              <w:t>B</w:t>
            </w:r>
          </w:p>
        </w:tc>
        <w:tc>
          <w:tcPr>
            <w:tcW w:w="721" w:type="dxa"/>
          </w:tcPr>
          <w:p w14:paraId="32667431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1F843BDE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EF972BD" w14:textId="28518AB0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8F5853" w:rsidRPr="007B2BB8" w14:paraId="4DB6361D" w14:textId="77777777" w:rsidTr="00196AC2">
        <w:tc>
          <w:tcPr>
            <w:tcW w:w="1242" w:type="dxa"/>
          </w:tcPr>
          <w:p w14:paraId="2E4B420E" w14:textId="77777777" w:rsidR="008F5853" w:rsidRPr="007B2BB8" w:rsidRDefault="008F5853" w:rsidP="008F5853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10</w:t>
            </w:r>
          </w:p>
        </w:tc>
        <w:tc>
          <w:tcPr>
            <w:tcW w:w="5010" w:type="dxa"/>
          </w:tcPr>
          <w:p w14:paraId="1831CEA8" w14:textId="3B487E1B" w:rsidR="008F5853" w:rsidRPr="000243FE" w:rsidRDefault="008F5853" w:rsidP="008F5853">
            <w:pPr>
              <w:autoSpaceDE w:val="0"/>
              <w:autoSpaceDN w:val="0"/>
              <w:adjustRightInd w:val="0"/>
              <w:spacing w:after="0"/>
              <w:rPr>
                <w:rFonts w:cs="Calibri"/>
                <w:color w:val="FF0000"/>
                <w:szCs w:val="16"/>
              </w:rPr>
            </w:pPr>
            <w:r w:rsidRPr="000F2C4D">
              <w:t>Schemat ideowy Rozdzielnica RB-1</w:t>
            </w:r>
          </w:p>
        </w:tc>
        <w:tc>
          <w:tcPr>
            <w:tcW w:w="721" w:type="dxa"/>
          </w:tcPr>
          <w:p w14:paraId="49D1C604" w14:textId="77777777" w:rsidR="008F5853" w:rsidRPr="007B2BB8" w:rsidRDefault="008F5853" w:rsidP="008F585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0FA67022" w14:textId="77777777" w:rsidR="008F5853" w:rsidRPr="007B2BB8" w:rsidRDefault="008F5853" w:rsidP="008F585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F28724F" w14:textId="11E8A9B1" w:rsidR="008F5853" w:rsidRPr="007B2BB8" w:rsidRDefault="008F5853" w:rsidP="008F585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8F5853" w:rsidRPr="007B2BB8" w14:paraId="30183B78" w14:textId="77777777" w:rsidTr="00196AC2">
        <w:tc>
          <w:tcPr>
            <w:tcW w:w="1242" w:type="dxa"/>
          </w:tcPr>
          <w:p w14:paraId="6246C249" w14:textId="77777777" w:rsidR="008F5853" w:rsidRPr="007B2BB8" w:rsidRDefault="008F5853" w:rsidP="008F5853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11</w:t>
            </w:r>
          </w:p>
        </w:tc>
        <w:tc>
          <w:tcPr>
            <w:tcW w:w="5010" w:type="dxa"/>
          </w:tcPr>
          <w:p w14:paraId="4F985CDC" w14:textId="042F5CE1" w:rsidR="008F5853" w:rsidRPr="000243FE" w:rsidRDefault="008F5853" w:rsidP="008F5853">
            <w:pPr>
              <w:autoSpaceDE w:val="0"/>
              <w:autoSpaceDN w:val="0"/>
              <w:adjustRightInd w:val="0"/>
              <w:spacing w:after="0"/>
              <w:rPr>
                <w:rFonts w:cs="Calibri"/>
                <w:color w:val="FF0000"/>
                <w:szCs w:val="16"/>
              </w:rPr>
            </w:pPr>
            <w:r w:rsidRPr="000F2C4D">
              <w:t>Schemat ideowy Rozdzielnica RA-1</w:t>
            </w:r>
          </w:p>
        </w:tc>
        <w:tc>
          <w:tcPr>
            <w:tcW w:w="721" w:type="dxa"/>
          </w:tcPr>
          <w:p w14:paraId="232F44CE" w14:textId="77777777" w:rsidR="008F5853" w:rsidRPr="007B2BB8" w:rsidRDefault="008F5853" w:rsidP="008F585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676F675A" w14:textId="77777777" w:rsidR="008F5853" w:rsidRPr="007B2BB8" w:rsidRDefault="008F5853" w:rsidP="008F585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7DCE3B4" w14:textId="370721D1" w:rsidR="008F5853" w:rsidRPr="007B2BB8" w:rsidRDefault="008F5853" w:rsidP="008F585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8F5853" w:rsidRPr="007B2BB8" w14:paraId="783159A7" w14:textId="77777777" w:rsidTr="00196AC2">
        <w:tc>
          <w:tcPr>
            <w:tcW w:w="1242" w:type="dxa"/>
          </w:tcPr>
          <w:p w14:paraId="2CAE4496" w14:textId="77777777" w:rsidR="008F5853" w:rsidRPr="007B2BB8" w:rsidRDefault="008F5853" w:rsidP="008F5853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12</w:t>
            </w:r>
          </w:p>
        </w:tc>
        <w:tc>
          <w:tcPr>
            <w:tcW w:w="5010" w:type="dxa"/>
          </w:tcPr>
          <w:p w14:paraId="3489E7BD" w14:textId="5924A692" w:rsidR="008F5853" w:rsidRPr="000243FE" w:rsidRDefault="0084124B" w:rsidP="008F5853">
            <w:pPr>
              <w:autoSpaceDE w:val="0"/>
              <w:autoSpaceDN w:val="0"/>
              <w:adjustRightInd w:val="0"/>
              <w:spacing w:after="0"/>
              <w:rPr>
                <w:rFonts w:cs="Calibri"/>
                <w:color w:val="FF0000"/>
                <w:szCs w:val="16"/>
              </w:rPr>
            </w:pPr>
            <w:r w:rsidRPr="000F2C4D">
              <w:t xml:space="preserve">Schemat ideowy </w:t>
            </w:r>
            <w:r>
              <w:t>punkt GPD</w:t>
            </w:r>
          </w:p>
        </w:tc>
        <w:tc>
          <w:tcPr>
            <w:tcW w:w="721" w:type="dxa"/>
          </w:tcPr>
          <w:p w14:paraId="298C0ECF" w14:textId="77777777" w:rsidR="008F5853" w:rsidRPr="007B2BB8" w:rsidRDefault="008F5853" w:rsidP="008F585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7D20EA2C" w14:textId="77777777" w:rsidR="008F5853" w:rsidRPr="007B2BB8" w:rsidRDefault="008F5853" w:rsidP="008F585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2C4850E" w14:textId="15760ACD" w:rsidR="008F5853" w:rsidRPr="007B2BB8" w:rsidRDefault="0084124B" w:rsidP="008F585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110D28" w:rsidRPr="007B2BB8" w14:paraId="527FE154" w14:textId="77777777">
        <w:tc>
          <w:tcPr>
            <w:tcW w:w="1242" w:type="dxa"/>
            <w:vAlign w:val="center"/>
          </w:tcPr>
          <w:p w14:paraId="18494758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13</w:t>
            </w:r>
          </w:p>
        </w:tc>
        <w:tc>
          <w:tcPr>
            <w:tcW w:w="5010" w:type="dxa"/>
            <w:vAlign w:val="center"/>
          </w:tcPr>
          <w:p w14:paraId="4E42AF31" w14:textId="48F07186" w:rsidR="00110D28" w:rsidRPr="000243FE" w:rsidRDefault="0084124B" w:rsidP="00110D28">
            <w:pPr>
              <w:autoSpaceDE w:val="0"/>
              <w:autoSpaceDN w:val="0"/>
              <w:adjustRightInd w:val="0"/>
              <w:spacing w:after="0"/>
              <w:rPr>
                <w:rFonts w:cs="Calibri"/>
                <w:color w:val="FF0000"/>
                <w:szCs w:val="16"/>
              </w:rPr>
            </w:pPr>
            <w:r w:rsidRPr="000F2C4D">
              <w:t xml:space="preserve">Schemat ideowy </w:t>
            </w:r>
            <w:r>
              <w:t>punkt PP</w:t>
            </w:r>
            <w:r w:rsidR="00434997">
              <w:t>A</w:t>
            </w:r>
          </w:p>
        </w:tc>
        <w:tc>
          <w:tcPr>
            <w:tcW w:w="721" w:type="dxa"/>
            <w:vAlign w:val="center"/>
          </w:tcPr>
          <w:p w14:paraId="6F47DBCA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  <w:vAlign w:val="center"/>
          </w:tcPr>
          <w:p w14:paraId="32C7D14A" w14:textId="77777777" w:rsidR="00110D28" w:rsidRPr="007B2BB8" w:rsidRDefault="00110D28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6B4D5EE" w14:textId="0DCF3261" w:rsidR="00110D28" w:rsidRPr="007B2BB8" w:rsidRDefault="0084124B" w:rsidP="00110D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059EDCB6" w14:textId="77777777">
        <w:tc>
          <w:tcPr>
            <w:tcW w:w="1242" w:type="dxa"/>
            <w:vAlign w:val="center"/>
          </w:tcPr>
          <w:p w14:paraId="6012A3E7" w14:textId="25289176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14</w:t>
            </w:r>
          </w:p>
        </w:tc>
        <w:tc>
          <w:tcPr>
            <w:tcW w:w="5010" w:type="dxa"/>
            <w:vAlign w:val="center"/>
          </w:tcPr>
          <w:p w14:paraId="4626B4FA" w14:textId="4204A37B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0F2C4D">
              <w:t xml:space="preserve">Schemat ideowy </w:t>
            </w:r>
            <w:r>
              <w:t>punkt PPB</w:t>
            </w:r>
          </w:p>
        </w:tc>
        <w:tc>
          <w:tcPr>
            <w:tcW w:w="721" w:type="dxa"/>
            <w:vAlign w:val="center"/>
          </w:tcPr>
          <w:p w14:paraId="55F9AF6A" w14:textId="470086DE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  <w:vAlign w:val="center"/>
          </w:tcPr>
          <w:p w14:paraId="66CB521E" w14:textId="7A42BCAD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11A3639" w14:textId="6D4D245E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2489A239" w14:textId="77777777">
        <w:tc>
          <w:tcPr>
            <w:tcW w:w="1242" w:type="dxa"/>
            <w:vAlign w:val="center"/>
          </w:tcPr>
          <w:p w14:paraId="0138F9EC" w14:textId="48E979DF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15</w:t>
            </w:r>
          </w:p>
        </w:tc>
        <w:tc>
          <w:tcPr>
            <w:tcW w:w="5010" w:type="dxa"/>
            <w:vAlign w:val="center"/>
          </w:tcPr>
          <w:p w14:paraId="01D878BA" w14:textId="7383ADC0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0F2C4D">
              <w:t xml:space="preserve">Schemat ideowy </w:t>
            </w:r>
            <w:r>
              <w:t>punkt PPC</w:t>
            </w:r>
          </w:p>
        </w:tc>
        <w:tc>
          <w:tcPr>
            <w:tcW w:w="721" w:type="dxa"/>
            <w:vAlign w:val="center"/>
          </w:tcPr>
          <w:p w14:paraId="689C2E91" w14:textId="3E404A7A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  <w:vAlign w:val="center"/>
          </w:tcPr>
          <w:p w14:paraId="4AB36274" w14:textId="43760788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5ED4CB57" w14:textId="220BC4C0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26543495" w14:textId="77777777">
        <w:tc>
          <w:tcPr>
            <w:tcW w:w="1242" w:type="dxa"/>
            <w:vAlign w:val="center"/>
          </w:tcPr>
          <w:p w14:paraId="0EF43381" w14:textId="3C4C224B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16</w:t>
            </w:r>
          </w:p>
        </w:tc>
        <w:tc>
          <w:tcPr>
            <w:tcW w:w="5010" w:type="dxa"/>
            <w:vAlign w:val="center"/>
          </w:tcPr>
          <w:p w14:paraId="49688320" w14:textId="72DF2020" w:rsidR="00434997" w:rsidRPr="000243FE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color w:val="FF0000"/>
                <w:szCs w:val="16"/>
              </w:rPr>
            </w:pPr>
            <w:r w:rsidRPr="000F2C4D">
              <w:t xml:space="preserve">Schemat ideowy </w:t>
            </w:r>
            <w:r>
              <w:t xml:space="preserve">instalacja </w:t>
            </w:r>
            <w:proofErr w:type="spellStart"/>
            <w:r>
              <w:t>przyzywowa</w:t>
            </w:r>
            <w:proofErr w:type="spellEnd"/>
          </w:p>
        </w:tc>
        <w:tc>
          <w:tcPr>
            <w:tcW w:w="721" w:type="dxa"/>
            <w:vAlign w:val="center"/>
          </w:tcPr>
          <w:p w14:paraId="497B435B" w14:textId="77777777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  <w:vAlign w:val="center"/>
          </w:tcPr>
          <w:p w14:paraId="18D3E702" w14:textId="77777777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451EF40" w14:textId="2196C5CD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0BE962F6" w14:textId="77777777">
        <w:tc>
          <w:tcPr>
            <w:tcW w:w="1242" w:type="dxa"/>
            <w:vAlign w:val="center"/>
          </w:tcPr>
          <w:p w14:paraId="31D41126" w14:textId="6EFBE31B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17</w:t>
            </w:r>
          </w:p>
        </w:tc>
        <w:tc>
          <w:tcPr>
            <w:tcW w:w="5010" w:type="dxa"/>
            <w:vAlign w:val="center"/>
          </w:tcPr>
          <w:p w14:paraId="2FA2A098" w14:textId="2753FEBA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0F2C4D">
              <w:t xml:space="preserve">Schemat ideowy </w:t>
            </w:r>
            <w:r>
              <w:t>Prowadzenie koryt</w:t>
            </w:r>
          </w:p>
        </w:tc>
        <w:tc>
          <w:tcPr>
            <w:tcW w:w="721" w:type="dxa"/>
            <w:vAlign w:val="center"/>
          </w:tcPr>
          <w:p w14:paraId="0CF7AD21" w14:textId="445ABF10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  <w:vAlign w:val="center"/>
          </w:tcPr>
          <w:p w14:paraId="14B99086" w14:textId="6860ACB1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DEA2DBC" w14:textId="5FCDE102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525792"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6DE9C78B" w14:textId="77777777" w:rsidTr="0084124B">
        <w:tc>
          <w:tcPr>
            <w:tcW w:w="1242" w:type="dxa"/>
            <w:shd w:val="clear" w:color="auto" w:fill="000000" w:themeFill="text1"/>
            <w:vAlign w:val="center"/>
          </w:tcPr>
          <w:p w14:paraId="090072EF" w14:textId="77777777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</w:p>
        </w:tc>
        <w:tc>
          <w:tcPr>
            <w:tcW w:w="5010" w:type="dxa"/>
            <w:shd w:val="clear" w:color="auto" w:fill="000000" w:themeFill="text1"/>
            <w:vAlign w:val="center"/>
          </w:tcPr>
          <w:p w14:paraId="71460167" w14:textId="77777777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721" w:type="dxa"/>
            <w:shd w:val="clear" w:color="auto" w:fill="000000" w:themeFill="text1"/>
            <w:vAlign w:val="center"/>
          </w:tcPr>
          <w:p w14:paraId="25B0D0AB" w14:textId="77777777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</w:p>
        </w:tc>
        <w:tc>
          <w:tcPr>
            <w:tcW w:w="977" w:type="dxa"/>
            <w:shd w:val="clear" w:color="auto" w:fill="000000" w:themeFill="text1"/>
            <w:vAlign w:val="center"/>
          </w:tcPr>
          <w:p w14:paraId="0B41FA87" w14:textId="77777777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</w:p>
        </w:tc>
        <w:tc>
          <w:tcPr>
            <w:tcW w:w="1220" w:type="dxa"/>
            <w:shd w:val="clear" w:color="auto" w:fill="000000" w:themeFill="text1"/>
          </w:tcPr>
          <w:p w14:paraId="7D34CEAD" w14:textId="77777777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</w:p>
        </w:tc>
      </w:tr>
      <w:tr w:rsidR="00434997" w:rsidRPr="007B2BB8" w14:paraId="76E05805" w14:textId="77777777" w:rsidTr="00AB7975">
        <w:tc>
          <w:tcPr>
            <w:tcW w:w="1242" w:type="dxa"/>
          </w:tcPr>
          <w:p w14:paraId="6A56BB01" w14:textId="53E43262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</w:t>
            </w:r>
          </w:p>
        </w:tc>
        <w:tc>
          <w:tcPr>
            <w:tcW w:w="5010" w:type="dxa"/>
          </w:tcPr>
          <w:p w14:paraId="1C50FA25" w14:textId="76A20CA3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RK - Inwentaryzacja</w:t>
            </w:r>
          </w:p>
        </w:tc>
        <w:tc>
          <w:tcPr>
            <w:tcW w:w="721" w:type="dxa"/>
          </w:tcPr>
          <w:p w14:paraId="69991CAE" w14:textId="328C2510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31EE24BD" w14:textId="4576B872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8044539" w14:textId="768EBAE3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0ECFD67A" w14:textId="77777777" w:rsidTr="00237DB8">
        <w:tc>
          <w:tcPr>
            <w:tcW w:w="1242" w:type="dxa"/>
          </w:tcPr>
          <w:p w14:paraId="062CE672" w14:textId="51B08C9B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IN-EL-2</w:t>
            </w:r>
          </w:p>
        </w:tc>
        <w:tc>
          <w:tcPr>
            <w:tcW w:w="5010" w:type="dxa"/>
          </w:tcPr>
          <w:p w14:paraId="03915399" w14:textId="2039984F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TG - Inwentaryzacja</w:t>
            </w:r>
          </w:p>
        </w:tc>
        <w:tc>
          <w:tcPr>
            <w:tcW w:w="721" w:type="dxa"/>
          </w:tcPr>
          <w:p w14:paraId="7940C030" w14:textId="215F05CC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4419E6B3" w14:textId="556E25DF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0B44535" w14:textId="7DAFAFC7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5BB7BB66" w14:textId="77777777" w:rsidTr="00514275">
        <w:tc>
          <w:tcPr>
            <w:tcW w:w="1242" w:type="dxa"/>
          </w:tcPr>
          <w:p w14:paraId="00337377" w14:textId="73A896EA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IN-EL-3</w:t>
            </w:r>
          </w:p>
        </w:tc>
        <w:tc>
          <w:tcPr>
            <w:tcW w:w="5010" w:type="dxa"/>
          </w:tcPr>
          <w:p w14:paraId="50E145BD" w14:textId="72F4CB61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RF  - Inwentaryzacja</w:t>
            </w:r>
          </w:p>
        </w:tc>
        <w:tc>
          <w:tcPr>
            <w:tcW w:w="721" w:type="dxa"/>
          </w:tcPr>
          <w:p w14:paraId="6D3D55A0" w14:textId="24893479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650ACDEA" w14:textId="3EAED887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A8A6E56" w14:textId="54B59353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492A75CC" w14:textId="77777777" w:rsidTr="00AC01B2">
        <w:tc>
          <w:tcPr>
            <w:tcW w:w="1242" w:type="dxa"/>
          </w:tcPr>
          <w:p w14:paraId="0F203598" w14:textId="245FB486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IN-EL-4</w:t>
            </w:r>
          </w:p>
        </w:tc>
        <w:tc>
          <w:tcPr>
            <w:tcW w:w="5010" w:type="dxa"/>
          </w:tcPr>
          <w:p w14:paraId="61B4B387" w14:textId="5AEC9B93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RC  - Inwentaryzacja</w:t>
            </w:r>
          </w:p>
        </w:tc>
        <w:tc>
          <w:tcPr>
            <w:tcW w:w="721" w:type="dxa"/>
          </w:tcPr>
          <w:p w14:paraId="6C581B6E" w14:textId="2A7811A8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0B213F8E" w14:textId="5B4A32F8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58FCFFA" w14:textId="4892453C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50F3ECB1" w14:textId="77777777" w:rsidTr="00F218A3">
        <w:tc>
          <w:tcPr>
            <w:tcW w:w="1242" w:type="dxa"/>
          </w:tcPr>
          <w:p w14:paraId="52F1358B" w14:textId="7F7AC721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IN-EL-5</w:t>
            </w:r>
          </w:p>
        </w:tc>
        <w:tc>
          <w:tcPr>
            <w:tcW w:w="5010" w:type="dxa"/>
          </w:tcPr>
          <w:p w14:paraId="0A9FF52F" w14:textId="1AA4B2DD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RC-1  - Inwentaryzacja</w:t>
            </w:r>
          </w:p>
        </w:tc>
        <w:tc>
          <w:tcPr>
            <w:tcW w:w="721" w:type="dxa"/>
          </w:tcPr>
          <w:p w14:paraId="358DBDD4" w14:textId="63E3B361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19B838DF" w14:textId="3165735F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4B6A8818" w14:textId="1C07C2E7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1ACD93F6" w14:textId="77777777" w:rsidTr="00A55C6D">
        <w:tc>
          <w:tcPr>
            <w:tcW w:w="1242" w:type="dxa"/>
          </w:tcPr>
          <w:p w14:paraId="6E5EBCCF" w14:textId="077D7F22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IN-EL-6</w:t>
            </w:r>
          </w:p>
        </w:tc>
        <w:tc>
          <w:tcPr>
            <w:tcW w:w="5010" w:type="dxa"/>
          </w:tcPr>
          <w:p w14:paraId="437E38D3" w14:textId="78678AEA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RB  - Inwentaryzacja</w:t>
            </w:r>
          </w:p>
        </w:tc>
        <w:tc>
          <w:tcPr>
            <w:tcW w:w="721" w:type="dxa"/>
          </w:tcPr>
          <w:p w14:paraId="5C56D895" w14:textId="6CC798F5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0ABFB57B" w14:textId="4043D9A1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7A1F1FE" w14:textId="0600BB40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55436BB5" w14:textId="77777777" w:rsidTr="004A7F50">
        <w:tc>
          <w:tcPr>
            <w:tcW w:w="1242" w:type="dxa"/>
          </w:tcPr>
          <w:p w14:paraId="61DB5680" w14:textId="1D8C3587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IN-EL-7</w:t>
            </w:r>
          </w:p>
        </w:tc>
        <w:tc>
          <w:tcPr>
            <w:tcW w:w="5010" w:type="dxa"/>
          </w:tcPr>
          <w:p w14:paraId="36924B36" w14:textId="3B6E7731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RB-1  - Inwentaryzacja</w:t>
            </w:r>
          </w:p>
        </w:tc>
        <w:tc>
          <w:tcPr>
            <w:tcW w:w="721" w:type="dxa"/>
          </w:tcPr>
          <w:p w14:paraId="255C20E0" w14:textId="049325E3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5A65E513" w14:textId="1C211922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211F07B" w14:textId="3CCDF283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69DAC9A3" w14:textId="77777777" w:rsidTr="003E7048">
        <w:tc>
          <w:tcPr>
            <w:tcW w:w="1242" w:type="dxa"/>
          </w:tcPr>
          <w:p w14:paraId="2FC6C80F" w14:textId="2CB912F0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IN-EL-8</w:t>
            </w:r>
          </w:p>
        </w:tc>
        <w:tc>
          <w:tcPr>
            <w:tcW w:w="5010" w:type="dxa"/>
          </w:tcPr>
          <w:p w14:paraId="77F5BAEB" w14:textId="68466EC4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RA-1  - Inwentaryzacja</w:t>
            </w:r>
          </w:p>
        </w:tc>
        <w:tc>
          <w:tcPr>
            <w:tcW w:w="721" w:type="dxa"/>
          </w:tcPr>
          <w:p w14:paraId="2910B08D" w14:textId="44EE784B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0051C959" w14:textId="0B89A1C0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5CA610AE" w14:textId="3A0F07AF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70E2ED66" w14:textId="77777777" w:rsidTr="00960363">
        <w:tc>
          <w:tcPr>
            <w:tcW w:w="1242" w:type="dxa"/>
          </w:tcPr>
          <w:p w14:paraId="3D0F1D85" w14:textId="6D1EEAB4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IN-EL-9</w:t>
            </w:r>
          </w:p>
        </w:tc>
        <w:tc>
          <w:tcPr>
            <w:tcW w:w="5010" w:type="dxa"/>
          </w:tcPr>
          <w:p w14:paraId="07EC508F" w14:textId="7C0E9A54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R1  - Inwentaryzacja</w:t>
            </w:r>
          </w:p>
        </w:tc>
        <w:tc>
          <w:tcPr>
            <w:tcW w:w="721" w:type="dxa"/>
          </w:tcPr>
          <w:p w14:paraId="0FDB3E3E" w14:textId="5DC045B3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68EF7E27" w14:textId="343ECD4D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46C78FC2" w14:textId="6856E4AD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345D155A" w14:textId="77777777" w:rsidTr="00C950B6">
        <w:tc>
          <w:tcPr>
            <w:tcW w:w="1242" w:type="dxa"/>
          </w:tcPr>
          <w:p w14:paraId="4C71D3F4" w14:textId="494FA694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IN-EL-10</w:t>
            </w:r>
          </w:p>
        </w:tc>
        <w:tc>
          <w:tcPr>
            <w:tcW w:w="5010" w:type="dxa"/>
          </w:tcPr>
          <w:p w14:paraId="45DD14C7" w14:textId="61F901BA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R2  - Inwentaryzacja</w:t>
            </w:r>
          </w:p>
        </w:tc>
        <w:tc>
          <w:tcPr>
            <w:tcW w:w="721" w:type="dxa"/>
          </w:tcPr>
          <w:p w14:paraId="4D72E7AA" w14:textId="5705AEFB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4C2E48A3" w14:textId="1016C634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6A573ED" w14:textId="54BE6566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5D36B178" w14:textId="77777777" w:rsidTr="00F17722">
        <w:tc>
          <w:tcPr>
            <w:tcW w:w="1242" w:type="dxa"/>
          </w:tcPr>
          <w:p w14:paraId="0C6F8566" w14:textId="20681C0D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IN-EL-11</w:t>
            </w:r>
          </w:p>
        </w:tc>
        <w:tc>
          <w:tcPr>
            <w:tcW w:w="5010" w:type="dxa"/>
          </w:tcPr>
          <w:p w14:paraId="2D5D5EC4" w14:textId="4ECDF331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R3  - Inwentaryzacja</w:t>
            </w:r>
          </w:p>
        </w:tc>
        <w:tc>
          <w:tcPr>
            <w:tcW w:w="721" w:type="dxa"/>
          </w:tcPr>
          <w:p w14:paraId="72094E55" w14:textId="69EFEEB2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6A0EF781" w14:textId="34A524F8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5B3A0DF7" w14:textId="3E8803B4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6C13CC46" w14:textId="77777777" w:rsidTr="006D4E09">
        <w:tc>
          <w:tcPr>
            <w:tcW w:w="1242" w:type="dxa"/>
          </w:tcPr>
          <w:p w14:paraId="5B8BAF4D" w14:textId="7A1E13B9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IN-EL-12</w:t>
            </w:r>
          </w:p>
        </w:tc>
        <w:tc>
          <w:tcPr>
            <w:tcW w:w="5010" w:type="dxa"/>
          </w:tcPr>
          <w:p w14:paraId="18D10187" w14:textId="485D7E2B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R4  - Inwentaryzacja</w:t>
            </w:r>
          </w:p>
        </w:tc>
        <w:tc>
          <w:tcPr>
            <w:tcW w:w="721" w:type="dxa"/>
          </w:tcPr>
          <w:p w14:paraId="253468BE" w14:textId="1865A809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66A30C8D" w14:textId="0EEC3275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8255AA9" w14:textId="165871C9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6E9B7EE3" w14:textId="77777777" w:rsidTr="006D02BD">
        <w:tc>
          <w:tcPr>
            <w:tcW w:w="1242" w:type="dxa"/>
          </w:tcPr>
          <w:p w14:paraId="405D16D8" w14:textId="20A4CE79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IN-EL-13</w:t>
            </w:r>
          </w:p>
        </w:tc>
        <w:tc>
          <w:tcPr>
            <w:tcW w:w="5010" w:type="dxa"/>
          </w:tcPr>
          <w:p w14:paraId="4E423EC6" w14:textId="259DB9BF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R0  - Inwentaryzacja</w:t>
            </w:r>
          </w:p>
        </w:tc>
        <w:tc>
          <w:tcPr>
            <w:tcW w:w="721" w:type="dxa"/>
          </w:tcPr>
          <w:p w14:paraId="5E6F17C1" w14:textId="3F98E57E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66EF418B" w14:textId="67A8E950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3B26A0F" w14:textId="560B9A65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  <w:tr w:rsidR="00434997" w:rsidRPr="007B2BB8" w14:paraId="292424E0" w14:textId="77777777" w:rsidTr="00A07F4C">
        <w:tc>
          <w:tcPr>
            <w:tcW w:w="1242" w:type="dxa"/>
          </w:tcPr>
          <w:p w14:paraId="028A21F5" w14:textId="7F82A8AB" w:rsidR="00434997" w:rsidRDefault="00434997" w:rsidP="00434997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IN-EL-14</w:t>
            </w:r>
          </w:p>
        </w:tc>
        <w:tc>
          <w:tcPr>
            <w:tcW w:w="5010" w:type="dxa"/>
          </w:tcPr>
          <w:p w14:paraId="08455BCB" w14:textId="324EBF0A" w:rsidR="00434997" w:rsidRPr="000F2C4D" w:rsidRDefault="00434997" w:rsidP="00434997">
            <w:pPr>
              <w:autoSpaceDE w:val="0"/>
              <w:autoSpaceDN w:val="0"/>
              <w:adjustRightInd w:val="0"/>
              <w:spacing w:after="0"/>
            </w:pPr>
            <w:r w:rsidRPr="007B2BB8">
              <w:rPr>
                <w:rFonts w:cs="Calibri"/>
                <w:szCs w:val="16"/>
              </w:rPr>
              <w:t xml:space="preserve">Schemat ideowy </w:t>
            </w:r>
            <w:r>
              <w:rPr>
                <w:rFonts w:cs="Calibri"/>
                <w:szCs w:val="16"/>
              </w:rPr>
              <w:t>Rozdzielnica RA+1 - Inwentaryzacja</w:t>
            </w:r>
          </w:p>
        </w:tc>
        <w:tc>
          <w:tcPr>
            <w:tcW w:w="721" w:type="dxa"/>
          </w:tcPr>
          <w:p w14:paraId="67DF3F88" w14:textId="555B7835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977" w:type="dxa"/>
          </w:tcPr>
          <w:p w14:paraId="7A952B7F" w14:textId="311F6E09" w:rsidR="00434997" w:rsidRPr="007B2BB8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47B295A8" w14:textId="1DCD0E83" w:rsidR="00434997" w:rsidRPr="00525792" w:rsidRDefault="00434997" w:rsidP="004349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05.2025</w:t>
            </w:r>
          </w:p>
        </w:tc>
      </w:tr>
    </w:tbl>
    <w:p w14:paraId="38E81093" w14:textId="066DBCD8" w:rsidR="00CD738A" w:rsidRPr="00680FC0" w:rsidRDefault="00CD738A" w:rsidP="00680FC0">
      <w:pPr>
        <w:autoSpaceDE w:val="0"/>
        <w:autoSpaceDN w:val="0"/>
        <w:adjustRightInd w:val="0"/>
        <w:rPr>
          <w:rFonts w:cs="Calibri"/>
          <w:szCs w:val="16"/>
        </w:rPr>
      </w:pPr>
    </w:p>
    <w:sectPr w:rsidR="00CD738A" w:rsidRPr="00680FC0" w:rsidSect="00C34325">
      <w:headerReference w:type="first" r:id="rId11"/>
      <w:footerReference w:type="first" r:id="rId12"/>
      <w:pgSz w:w="11906" w:h="16838" w:code="9"/>
      <w:pgMar w:top="1418" w:right="1418" w:bottom="1985" w:left="1418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E5EB8" w14:textId="77777777" w:rsidR="00C053A6" w:rsidRDefault="00C053A6">
      <w:r>
        <w:separator/>
      </w:r>
    </w:p>
  </w:endnote>
  <w:endnote w:type="continuationSeparator" w:id="0">
    <w:p w14:paraId="114BFEB2" w14:textId="77777777" w:rsidR="00C053A6" w:rsidRDefault="00C0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D752E" w14:textId="77777777" w:rsidR="00CB7F76" w:rsidRPr="006A5D55" w:rsidRDefault="00CB7F76" w:rsidP="006A5D55">
    <w:pPr>
      <w:pStyle w:val="Stopka"/>
      <w:jc w:val="center"/>
      <w:rPr>
        <w:rFonts w:ascii="Century Gothic" w:hAnsi="Century Gothic"/>
        <w:sz w:val="18"/>
        <w:szCs w:val="18"/>
      </w:rPr>
    </w:pPr>
    <w:r w:rsidRPr="006A5D55">
      <w:rPr>
        <w:rStyle w:val="Numerstrony"/>
        <w:rFonts w:ascii="Century Gothic" w:hAnsi="Century Gothic"/>
        <w:sz w:val="18"/>
        <w:szCs w:val="18"/>
      </w:rPr>
      <w:fldChar w:fldCharType="begin"/>
    </w:r>
    <w:r w:rsidRPr="006A5D55">
      <w:rPr>
        <w:rStyle w:val="Numerstrony"/>
        <w:rFonts w:ascii="Century Gothic" w:hAnsi="Century Gothic"/>
        <w:sz w:val="18"/>
        <w:szCs w:val="18"/>
      </w:rPr>
      <w:instrText xml:space="preserve"> PAGE </w:instrText>
    </w:r>
    <w:r w:rsidRPr="006A5D55">
      <w:rPr>
        <w:rStyle w:val="Numerstrony"/>
        <w:rFonts w:ascii="Century Gothic" w:hAnsi="Century Gothic"/>
        <w:sz w:val="18"/>
        <w:szCs w:val="18"/>
      </w:rPr>
      <w:fldChar w:fldCharType="separate"/>
    </w:r>
    <w:r>
      <w:rPr>
        <w:rStyle w:val="Numerstrony"/>
        <w:rFonts w:ascii="Century Gothic" w:hAnsi="Century Gothic"/>
        <w:noProof/>
        <w:sz w:val="18"/>
        <w:szCs w:val="18"/>
      </w:rPr>
      <w:t>1</w:t>
    </w:r>
    <w:r w:rsidRPr="006A5D55">
      <w:rPr>
        <w:rStyle w:val="Numerstrony"/>
        <w:rFonts w:ascii="Century Gothic" w:hAnsi="Century Gothic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026DF" w14:textId="77777777" w:rsidR="00C053A6" w:rsidRDefault="00C053A6">
      <w:r>
        <w:separator/>
      </w:r>
    </w:p>
  </w:footnote>
  <w:footnote w:type="continuationSeparator" w:id="0">
    <w:p w14:paraId="3B30C576" w14:textId="77777777" w:rsidR="00C053A6" w:rsidRDefault="00C05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CDA70" w14:textId="7B89CBDD" w:rsidR="001058BB" w:rsidRPr="00B21D09" w:rsidRDefault="001058BB" w:rsidP="001058BB">
    <w:pPr>
      <w:pStyle w:val="Nagwek"/>
      <w:pBdr>
        <w:bottom w:val="single" w:sz="4" w:space="1" w:color="auto"/>
      </w:pBdr>
      <w:spacing w:after="0"/>
      <w:rPr>
        <w:rFonts w:ascii="Arial Narrow" w:hAnsi="Arial Narrow"/>
        <w:noProof/>
        <w:sz w:val="20"/>
        <w:szCs w:val="20"/>
      </w:rPr>
    </w:pPr>
    <w:bookmarkStart w:id="60" w:name="_Hlk199504262"/>
    <w:bookmarkStart w:id="61" w:name="_Hlk199504263"/>
    <w:r>
      <w:rPr>
        <w:noProof/>
      </w:rPr>
      <w:drawing>
        <wp:anchor distT="0" distB="0" distL="114300" distR="114300" simplePos="0" relativeHeight="251659264" behindDoc="1" locked="0" layoutInCell="1" allowOverlap="1" wp14:anchorId="3CDD99AA" wp14:editId="7DC7F834">
          <wp:simplePos x="0" y="0"/>
          <wp:positionH relativeFrom="column">
            <wp:posOffset>4528185</wp:posOffset>
          </wp:positionH>
          <wp:positionV relativeFrom="paragraph">
            <wp:posOffset>-147955</wp:posOffset>
          </wp:positionV>
          <wp:extent cx="1300480" cy="1198880"/>
          <wp:effectExtent l="0" t="0" r="0" b="1270"/>
          <wp:wrapNone/>
          <wp:docPr id="1816219133" name="Obraz 3" descr="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480" cy="119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1D09">
      <w:rPr>
        <w:rFonts w:ascii="Arial Narrow" w:hAnsi="Arial Narrow"/>
        <w:noProof/>
        <w:sz w:val="20"/>
        <w:szCs w:val="20"/>
      </w:rPr>
      <w:t>MS Michał Simiński</w:t>
    </w:r>
  </w:p>
  <w:p w14:paraId="3134BFB3" w14:textId="77777777" w:rsidR="001058BB" w:rsidRPr="00B21D09" w:rsidRDefault="001058BB" w:rsidP="001058BB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</w:rPr>
    </w:pPr>
    <w:r w:rsidRPr="00B21D09">
      <w:rPr>
        <w:rFonts w:ascii="Arial Narrow" w:hAnsi="Arial Narrow"/>
        <w:noProof/>
        <w:sz w:val="20"/>
        <w:szCs w:val="20"/>
      </w:rPr>
      <w:t>95-050 Konstantynów Łódzki</w:t>
    </w:r>
  </w:p>
  <w:p w14:paraId="4FAAF4AB" w14:textId="77777777" w:rsidR="001058BB" w:rsidRPr="00B21D09" w:rsidRDefault="001058BB" w:rsidP="001058BB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</w:rPr>
    </w:pPr>
    <w:r>
      <w:rPr>
        <w:rFonts w:ascii="Arial Narrow" w:hAnsi="Arial Narrow"/>
        <w:noProof/>
        <w:sz w:val="20"/>
        <w:szCs w:val="20"/>
      </w:rPr>
      <w:t>u</w:t>
    </w:r>
    <w:r w:rsidRPr="00B21D09">
      <w:rPr>
        <w:rFonts w:ascii="Arial Narrow" w:hAnsi="Arial Narrow"/>
        <w:noProof/>
        <w:sz w:val="20"/>
        <w:szCs w:val="20"/>
      </w:rPr>
      <w:t>l. Klonowa 15a</w:t>
    </w:r>
  </w:p>
  <w:p w14:paraId="6C791843" w14:textId="77777777" w:rsidR="001058BB" w:rsidRPr="00B21D09" w:rsidRDefault="001058BB" w:rsidP="001058BB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</w:rPr>
    </w:pPr>
    <w:r w:rsidRPr="00B21D09">
      <w:rPr>
        <w:rFonts w:ascii="Arial Narrow" w:hAnsi="Arial Narrow"/>
        <w:noProof/>
        <w:sz w:val="20"/>
        <w:szCs w:val="20"/>
      </w:rPr>
      <w:t>NIP 831-154-12-22</w:t>
    </w:r>
  </w:p>
  <w:p w14:paraId="7CA4C1DD" w14:textId="77777777" w:rsidR="001058BB" w:rsidRPr="00B21D09" w:rsidRDefault="001058BB" w:rsidP="001058BB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</w:rPr>
    </w:pPr>
    <w:r w:rsidRPr="00B21D09">
      <w:rPr>
        <w:rFonts w:ascii="Arial Narrow" w:hAnsi="Arial Narrow"/>
        <w:noProof/>
        <w:sz w:val="20"/>
        <w:szCs w:val="20"/>
      </w:rPr>
      <w:t>Tel. 660 469 660</w:t>
    </w:r>
  </w:p>
  <w:p w14:paraId="57AE417B" w14:textId="77777777" w:rsidR="001058BB" w:rsidRPr="00C7479B" w:rsidRDefault="001058BB" w:rsidP="001058BB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</w:rPr>
    </w:pPr>
    <w:r w:rsidRPr="00B21D09">
      <w:rPr>
        <w:rFonts w:ascii="Arial Narrow" w:hAnsi="Arial Narrow"/>
        <w:noProof/>
        <w:sz w:val="20"/>
        <w:szCs w:val="20"/>
      </w:rPr>
      <w:t>Siminski</w:t>
    </w:r>
    <w:r>
      <w:rPr>
        <w:rFonts w:ascii="Arial Narrow" w:hAnsi="Arial Narrow"/>
        <w:noProof/>
        <w:sz w:val="20"/>
        <w:szCs w:val="20"/>
      </w:rPr>
      <w:t>.biuro</w:t>
    </w:r>
    <w:r w:rsidRPr="00B21D09">
      <w:rPr>
        <w:rFonts w:ascii="Arial Narrow" w:hAnsi="Arial Narrow"/>
        <w:noProof/>
        <w:sz w:val="20"/>
        <w:szCs w:val="20"/>
      </w:rPr>
      <w:t>@gmail.com</w:t>
    </w:r>
    <w:bookmarkEnd w:id="60"/>
    <w:bookmarkEnd w:id="6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6E5F"/>
    <w:multiLevelType w:val="hybridMultilevel"/>
    <w:tmpl w:val="0A1AD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55D06"/>
    <w:multiLevelType w:val="hybridMultilevel"/>
    <w:tmpl w:val="0B46E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64C7D"/>
    <w:multiLevelType w:val="hybridMultilevel"/>
    <w:tmpl w:val="C10C92AE"/>
    <w:lvl w:ilvl="0" w:tplc="7ABABA4E">
      <w:start w:val="659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6E5E"/>
    <w:multiLevelType w:val="hybridMultilevel"/>
    <w:tmpl w:val="D0C4A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236AB8"/>
    <w:multiLevelType w:val="hybridMultilevel"/>
    <w:tmpl w:val="C4B4B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36191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34B667F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97D0752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32430488"/>
    <w:multiLevelType w:val="hybridMultilevel"/>
    <w:tmpl w:val="FD2070A6"/>
    <w:lvl w:ilvl="0" w:tplc="5BCAE656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C4E49"/>
    <w:multiLevelType w:val="hybridMultilevel"/>
    <w:tmpl w:val="DDFA4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8302C"/>
    <w:multiLevelType w:val="hybridMultilevel"/>
    <w:tmpl w:val="A01A90AC"/>
    <w:lvl w:ilvl="0" w:tplc="995E542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AE276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38B4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0CD5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EE78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8AE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AE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DE5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06B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43BA5"/>
    <w:multiLevelType w:val="hybridMultilevel"/>
    <w:tmpl w:val="B8A04A32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C1D5B"/>
    <w:multiLevelType w:val="multilevel"/>
    <w:tmpl w:val="DC6C9492"/>
    <w:styleLink w:val="WWNum23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3" w15:restartNumberingAfterBreak="0">
    <w:nsid w:val="44790FA6"/>
    <w:multiLevelType w:val="hybridMultilevel"/>
    <w:tmpl w:val="EB6C33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3725D"/>
    <w:multiLevelType w:val="hybridMultilevel"/>
    <w:tmpl w:val="4852F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11052"/>
    <w:multiLevelType w:val="hybridMultilevel"/>
    <w:tmpl w:val="A4A4C27A"/>
    <w:lvl w:ilvl="0" w:tplc="B270E38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3C45D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E25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27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2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DCDE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3E1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58F7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80D5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936B5"/>
    <w:multiLevelType w:val="hybridMultilevel"/>
    <w:tmpl w:val="DE226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D5215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F267CDA"/>
    <w:multiLevelType w:val="hybridMultilevel"/>
    <w:tmpl w:val="FFAAA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934BF"/>
    <w:multiLevelType w:val="hybridMultilevel"/>
    <w:tmpl w:val="9F4E090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8A1305C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752A2DB2"/>
    <w:multiLevelType w:val="hybridMultilevel"/>
    <w:tmpl w:val="8954FE10"/>
    <w:lvl w:ilvl="0" w:tplc="69C671B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094703">
    <w:abstractNumId w:val="3"/>
  </w:num>
  <w:num w:numId="2" w16cid:durableId="303825067">
    <w:abstractNumId w:val="12"/>
  </w:num>
  <w:num w:numId="3" w16cid:durableId="1361513935">
    <w:abstractNumId w:val="13"/>
  </w:num>
  <w:num w:numId="4" w16cid:durableId="2067559533">
    <w:abstractNumId w:val="10"/>
  </w:num>
  <w:num w:numId="5" w16cid:durableId="1358656012">
    <w:abstractNumId w:val="15"/>
  </w:num>
  <w:num w:numId="6" w16cid:durableId="173569666">
    <w:abstractNumId w:val="11"/>
  </w:num>
  <w:num w:numId="7" w16cid:durableId="883911023">
    <w:abstractNumId w:val="16"/>
  </w:num>
  <w:num w:numId="8" w16cid:durableId="38209250">
    <w:abstractNumId w:val="1"/>
  </w:num>
  <w:num w:numId="9" w16cid:durableId="1237592222">
    <w:abstractNumId w:val="14"/>
  </w:num>
  <w:num w:numId="10" w16cid:durableId="1782259904">
    <w:abstractNumId w:val="21"/>
  </w:num>
  <w:num w:numId="11" w16cid:durableId="207886657">
    <w:abstractNumId w:val="7"/>
  </w:num>
  <w:num w:numId="12" w16cid:durableId="259143012">
    <w:abstractNumId w:val="20"/>
  </w:num>
  <w:num w:numId="13" w16cid:durableId="74593356">
    <w:abstractNumId w:val="6"/>
  </w:num>
  <w:num w:numId="14" w16cid:durableId="1943104966">
    <w:abstractNumId w:val="17"/>
  </w:num>
  <w:num w:numId="15" w16cid:durableId="551040515">
    <w:abstractNumId w:val="8"/>
  </w:num>
  <w:num w:numId="16" w16cid:durableId="1499232632">
    <w:abstractNumId w:val="5"/>
  </w:num>
  <w:num w:numId="17" w16cid:durableId="1313021264">
    <w:abstractNumId w:val="18"/>
  </w:num>
  <w:num w:numId="18" w16cid:durableId="1094546470">
    <w:abstractNumId w:val="19"/>
  </w:num>
  <w:num w:numId="19" w16cid:durableId="759716551">
    <w:abstractNumId w:val="0"/>
  </w:num>
  <w:num w:numId="20" w16cid:durableId="1350136401">
    <w:abstractNumId w:val="2"/>
  </w:num>
  <w:num w:numId="21" w16cid:durableId="14617230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56393504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B3"/>
    <w:rsid w:val="00000044"/>
    <w:rsid w:val="00000332"/>
    <w:rsid w:val="000033D2"/>
    <w:rsid w:val="000137E7"/>
    <w:rsid w:val="00017585"/>
    <w:rsid w:val="00021C4D"/>
    <w:rsid w:val="00022B47"/>
    <w:rsid w:val="00023424"/>
    <w:rsid w:val="000241CC"/>
    <w:rsid w:val="000243FE"/>
    <w:rsid w:val="00025301"/>
    <w:rsid w:val="00027605"/>
    <w:rsid w:val="0003193E"/>
    <w:rsid w:val="00033427"/>
    <w:rsid w:val="00033FC4"/>
    <w:rsid w:val="00035A5A"/>
    <w:rsid w:val="00036155"/>
    <w:rsid w:val="00036894"/>
    <w:rsid w:val="00036F80"/>
    <w:rsid w:val="00043AC1"/>
    <w:rsid w:val="00045041"/>
    <w:rsid w:val="00047544"/>
    <w:rsid w:val="0005043E"/>
    <w:rsid w:val="00052C8C"/>
    <w:rsid w:val="00054DEA"/>
    <w:rsid w:val="000626FA"/>
    <w:rsid w:val="000640FB"/>
    <w:rsid w:val="00065B53"/>
    <w:rsid w:val="00065D6C"/>
    <w:rsid w:val="00070E21"/>
    <w:rsid w:val="00072287"/>
    <w:rsid w:val="00072E8A"/>
    <w:rsid w:val="000737BA"/>
    <w:rsid w:val="00076D7A"/>
    <w:rsid w:val="00090A45"/>
    <w:rsid w:val="00091F1B"/>
    <w:rsid w:val="00092EF9"/>
    <w:rsid w:val="000943D2"/>
    <w:rsid w:val="00096A3D"/>
    <w:rsid w:val="00097283"/>
    <w:rsid w:val="000A1888"/>
    <w:rsid w:val="000A67A8"/>
    <w:rsid w:val="000B216F"/>
    <w:rsid w:val="000B79FA"/>
    <w:rsid w:val="000B7C66"/>
    <w:rsid w:val="000C1871"/>
    <w:rsid w:val="000C52EF"/>
    <w:rsid w:val="000C5685"/>
    <w:rsid w:val="000C6226"/>
    <w:rsid w:val="000C64DE"/>
    <w:rsid w:val="000C6F5D"/>
    <w:rsid w:val="000D57F4"/>
    <w:rsid w:val="000D585E"/>
    <w:rsid w:val="000E0A07"/>
    <w:rsid w:val="000E2BF5"/>
    <w:rsid w:val="000E6371"/>
    <w:rsid w:val="000F221F"/>
    <w:rsid w:val="000F28F8"/>
    <w:rsid w:val="000F4ED8"/>
    <w:rsid w:val="000F63D2"/>
    <w:rsid w:val="000F77AB"/>
    <w:rsid w:val="00101015"/>
    <w:rsid w:val="001031F3"/>
    <w:rsid w:val="001056B7"/>
    <w:rsid w:val="001058BB"/>
    <w:rsid w:val="00106D91"/>
    <w:rsid w:val="0010724A"/>
    <w:rsid w:val="00107CEE"/>
    <w:rsid w:val="00110D28"/>
    <w:rsid w:val="00110EDB"/>
    <w:rsid w:val="00113547"/>
    <w:rsid w:val="00116F08"/>
    <w:rsid w:val="00117EB4"/>
    <w:rsid w:val="00123E7F"/>
    <w:rsid w:val="00125BE8"/>
    <w:rsid w:val="00125E22"/>
    <w:rsid w:val="00126AAE"/>
    <w:rsid w:val="00130205"/>
    <w:rsid w:val="001307F7"/>
    <w:rsid w:val="001312E5"/>
    <w:rsid w:val="00131E07"/>
    <w:rsid w:val="001322C6"/>
    <w:rsid w:val="00132B08"/>
    <w:rsid w:val="0014158F"/>
    <w:rsid w:val="001415A7"/>
    <w:rsid w:val="00143AC6"/>
    <w:rsid w:val="00151087"/>
    <w:rsid w:val="00151F2C"/>
    <w:rsid w:val="0015443E"/>
    <w:rsid w:val="00161FD0"/>
    <w:rsid w:val="00162C3B"/>
    <w:rsid w:val="001636CC"/>
    <w:rsid w:val="00173A18"/>
    <w:rsid w:val="00175B63"/>
    <w:rsid w:val="00177A89"/>
    <w:rsid w:val="00183D93"/>
    <w:rsid w:val="00183F15"/>
    <w:rsid w:val="0018407E"/>
    <w:rsid w:val="00185C88"/>
    <w:rsid w:val="001905A3"/>
    <w:rsid w:val="00196AC2"/>
    <w:rsid w:val="001A2D3B"/>
    <w:rsid w:val="001A603F"/>
    <w:rsid w:val="001A7C58"/>
    <w:rsid w:val="001B2513"/>
    <w:rsid w:val="001B56FC"/>
    <w:rsid w:val="001B5DD6"/>
    <w:rsid w:val="001B74AA"/>
    <w:rsid w:val="001C1C01"/>
    <w:rsid w:val="001C2C25"/>
    <w:rsid w:val="001C61A8"/>
    <w:rsid w:val="001C6414"/>
    <w:rsid w:val="001C75B1"/>
    <w:rsid w:val="001D1189"/>
    <w:rsid w:val="001D2B62"/>
    <w:rsid w:val="001D5FFB"/>
    <w:rsid w:val="001D6946"/>
    <w:rsid w:val="001E126F"/>
    <w:rsid w:val="001E5C81"/>
    <w:rsid w:val="001F0244"/>
    <w:rsid w:val="001F7189"/>
    <w:rsid w:val="001F73CE"/>
    <w:rsid w:val="002010F1"/>
    <w:rsid w:val="00202018"/>
    <w:rsid w:val="0020369D"/>
    <w:rsid w:val="00204800"/>
    <w:rsid w:val="00206748"/>
    <w:rsid w:val="002072B0"/>
    <w:rsid w:val="002210A1"/>
    <w:rsid w:val="00226D4C"/>
    <w:rsid w:val="002311BD"/>
    <w:rsid w:val="00231CA7"/>
    <w:rsid w:val="00232677"/>
    <w:rsid w:val="00232A0F"/>
    <w:rsid w:val="002405B3"/>
    <w:rsid w:val="00243480"/>
    <w:rsid w:val="002478F9"/>
    <w:rsid w:val="0025783A"/>
    <w:rsid w:val="00261948"/>
    <w:rsid w:val="0026204E"/>
    <w:rsid w:val="00262131"/>
    <w:rsid w:val="002651DF"/>
    <w:rsid w:val="00270F7F"/>
    <w:rsid w:val="00271369"/>
    <w:rsid w:val="00271F54"/>
    <w:rsid w:val="002723AD"/>
    <w:rsid w:val="002742A4"/>
    <w:rsid w:val="002778D6"/>
    <w:rsid w:val="0028071B"/>
    <w:rsid w:val="002811BD"/>
    <w:rsid w:val="00287BE0"/>
    <w:rsid w:val="00291F4F"/>
    <w:rsid w:val="00296B69"/>
    <w:rsid w:val="00296B7E"/>
    <w:rsid w:val="002A07CB"/>
    <w:rsid w:val="002A0B47"/>
    <w:rsid w:val="002A18B2"/>
    <w:rsid w:val="002A1ECB"/>
    <w:rsid w:val="002A553B"/>
    <w:rsid w:val="002A7BA3"/>
    <w:rsid w:val="002B4883"/>
    <w:rsid w:val="002B4D62"/>
    <w:rsid w:val="002C0618"/>
    <w:rsid w:val="002C0FDF"/>
    <w:rsid w:val="002C3DCD"/>
    <w:rsid w:val="002C53D0"/>
    <w:rsid w:val="002C73EA"/>
    <w:rsid w:val="002D09C8"/>
    <w:rsid w:val="002D52D4"/>
    <w:rsid w:val="002D6073"/>
    <w:rsid w:val="002D757B"/>
    <w:rsid w:val="002D7DB1"/>
    <w:rsid w:val="002D7E43"/>
    <w:rsid w:val="002E1ACE"/>
    <w:rsid w:val="002E4A17"/>
    <w:rsid w:val="002E4AF0"/>
    <w:rsid w:val="002E5CBD"/>
    <w:rsid w:val="002F1D30"/>
    <w:rsid w:val="002F1E54"/>
    <w:rsid w:val="002F224A"/>
    <w:rsid w:val="002F298E"/>
    <w:rsid w:val="002F3455"/>
    <w:rsid w:val="003033A4"/>
    <w:rsid w:val="00304D35"/>
    <w:rsid w:val="00306D22"/>
    <w:rsid w:val="00307EBF"/>
    <w:rsid w:val="00312DD1"/>
    <w:rsid w:val="003130A4"/>
    <w:rsid w:val="0031361D"/>
    <w:rsid w:val="003209B1"/>
    <w:rsid w:val="00322011"/>
    <w:rsid w:val="00323DFB"/>
    <w:rsid w:val="003247EF"/>
    <w:rsid w:val="00324F68"/>
    <w:rsid w:val="00330656"/>
    <w:rsid w:val="003334A4"/>
    <w:rsid w:val="003342A5"/>
    <w:rsid w:val="0033433A"/>
    <w:rsid w:val="0033523F"/>
    <w:rsid w:val="0033578C"/>
    <w:rsid w:val="00335FE4"/>
    <w:rsid w:val="00337205"/>
    <w:rsid w:val="003401A9"/>
    <w:rsid w:val="00340E18"/>
    <w:rsid w:val="00341CE8"/>
    <w:rsid w:val="00342609"/>
    <w:rsid w:val="00342E50"/>
    <w:rsid w:val="00343BB9"/>
    <w:rsid w:val="00345E3C"/>
    <w:rsid w:val="00347962"/>
    <w:rsid w:val="00351C58"/>
    <w:rsid w:val="00352D9A"/>
    <w:rsid w:val="0035454A"/>
    <w:rsid w:val="003564A9"/>
    <w:rsid w:val="00362D64"/>
    <w:rsid w:val="00362FCF"/>
    <w:rsid w:val="00363092"/>
    <w:rsid w:val="00363CD2"/>
    <w:rsid w:val="00373FCD"/>
    <w:rsid w:val="003759A5"/>
    <w:rsid w:val="00383419"/>
    <w:rsid w:val="00384558"/>
    <w:rsid w:val="00385583"/>
    <w:rsid w:val="00386992"/>
    <w:rsid w:val="00393FBD"/>
    <w:rsid w:val="003971C2"/>
    <w:rsid w:val="003A023D"/>
    <w:rsid w:val="003A07B4"/>
    <w:rsid w:val="003A18C1"/>
    <w:rsid w:val="003B2509"/>
    <w:rsid w:val="003B46F5"/>
    <w:rsid w:val="003B7A85"/>
    <w:rsid w:val="003C6A70"/>
    <w:rsid w:val="003D0913"/>
    <w:rsid w:val="003D3D0D"/>
    <w:rsid w:val="003D4E7C"/>
    <w:rsid w:val="003D5592"/>
    <w:rsid w:val="003D6EE7"/>
    <w:rsid w:val="003E1DAF"/>
    <w:rsid w:val="003E275B"/>
    <w:rsid w:val="003E318F"/>
    <w:rsid w:val="003F123E"/>
    <w:rsid w:val="003F21C2"/>
    <w:rsid w:val="003F3AA9"/>
    <w:rsid w:val="003F62A9"/>
    <w:rsid w:val="00403EE3"/>
    <w:rsid w:val="00403FF2"/>
    <w:rsid w:val="00405483"/>
    <w:rsid w:val="00406D5F"/>
    <w:rsid w:val="00411656"/>
    <w:rsid w:val="00412184"/>
    <w:rsid w:val="00412A0F"/>
    <w:rsid w:val="00412E3E"/>
    <w:rsid w:val="00412F10"/>
    <w:rsid w:val="00414184"/>
    <w:rsid w:val="00414239"/>
    <w:rsid w:val="0041438B"/>
    <w:rsid w:val="004152C9"/>
    <w:rsid w:val="0041689A"/>
    <w:rsid w:val="00417D6B"/>
    <w:rsid w:val="00417D9F"/>
    <w:rsid w:val="004202D9"/>
    <w:rsid w:val="004240DB"/>
    <w:rsid w:val="004251C5"/>
    <w:rsid w:val="00425A90"/>
    <w:rsid w:val="00430B95"/>
    <w:rsid w:val="00431438"/>
    <w:rsid w:val="00431D67"/>
    <w:rsid w:val="004345F1"/>
    <w:rsid w:val="00434997"/>
    <w:rsid w:val="00434A1E"/>
    <w:rsid w:val="00440AC7"/>
    <w:rsid w:val="004455FF"/>
    <w:rsid w:val="00446D01"/>
    <w:rsid w:val="0045534E"/>
    <w:rsid w:val="0046049A"/>
    <w:rsid w:val="00461CE1"/>
    <w:rsid w:val="00466519"/>
    <w:rsid w:val="004739D4"/>
    <w:rsid w:val="00475EDD"/>
    <w:rsid w:val="00476EF3"/>
    <w:rsid w:val="00481BA4"/>
    <w:rsid w:val="00481DDD"/>
    <w:rsid w:val="0048265A"/>
    <w:rsid w:val="00482D72"/>
    <w:rsid w:val="0049031B"/>
    <w:rsid w:val="00494745"/>
    <w:rsid w:val="00496A78"/>
    <w:rsid w:val="00496E60"/>
    <w:rsid w:val="00496FCB"/>
    <w:rsid w:val="004A0880"/>
    <w:rsid w:val="004A4353"/>
    <w:rsid w:val="004A4719"/>
    <w:rsid w:val="004B2661"/>
    <w:rsid w:val="004B680B"/>
    <w:rsid w:val="004B6C4B"/>
    <w:rsid w:val="004B6D86"/>
    <w:rsid w:val="004B75B0"/>
    <w:rsid w:val="004C046B"/>
    <w:rsid w:val="004C07EE"/>
    <w:rsid w:val="004C1B58"/>
    <w:rsid w:val="004C496F"/>
    <w:rsid w:val="004C655E"/>
    <w:rsid w:val="004C6A83"/>
    <w:rsid w:val="004D0BA6"/>
    <w:rsid w:val="004D1830"/>
    <w:rsid w:val="004D32D1"/>
    <w:rsid w:val="004D464E"/>
    <w:rsid w:val="004D4EBC"/>
    <w:rsid w:val="004D5635"/>
    <w:rsid w:val="004E1209"/>
    <w:rsid w:val="004E3B7F"/>
    <w:rsid w:val="004E429B"/>
    <w:rsid w:val="004E4F9C"/>
    <w:rsid w:val="004F1718"/>
    <w:rsid w:val="004F2271"/>
    <w:rsid w:val="004F28D5"/>
    <w:rsid w:val="004F731F"/>
    <w:rsid w:val="00500BFF"/>
    <w:rsid w:val="005023FE"/>
    <w:rsid w:val="00503265"/>
    <w:rsid w:val="00503817"/>
    <w:rsid w:val="00504E50"/>
    <w:rsid w:val="005072EF"/>
    <w:rsid w:val="00511259"/>
    <w:rsid w:val="005116E9"/>
    <w:rsid w:val="00511A35"/>
    <w:rsid w:val="005134FD"/>
    <w:rsid w:val="005204E5"/>
    <w:rsid w:val="00524B80"/>
    <w:rsid w:val="00524B84"/>
    <w:rsid w:val="00524BCE"/>
    <w:rsid w:val="00524D7A"/>
    <w:rsid w:val="00525F7C"/>
    <w:rsid w:val="005263BC"/>
    <w:rsid w:val="0052664C"/>
    <w:rsid w:val="00527010"/>
    <w:rsid w:val="005319AE"/>
    <w:rsid w:val="0053281B"/>
    <w:rsid w:val="00533E30"/>
    <w:rsid w:val="005352EE"/>
    <w:rsid w:val="00535E1E"/>
    <w:rsid w:val="005362AC"/>
    <w:rsid w:val="00544A65"/>
    <w:rsid w:val="00544E49"/>
    <w:rsid w:val="00544F55"/>
    <w:rsid w:val="00546978"/>
    <w:rsid w:val="005506DD"/>
    <w:rsid w:val="00551ADC"/>
    <w:rsid w:val="00553AF5"/>
    <w:rsid w:val="00555316"/>
    <w:rsid w:val="00556111"/>
    <w:rsid w:val="005562B3"/>
    <w:rsid w:val="00556E51"/>
    <w:rsid w:val="00560DCB"/>
    <w:rsid w:val="005646CE"/>
    <w:rsid w:val="00564B00"/>
    <w:rsid w:val="00565489"/>
    <w:rsid w:val="00565B2B"/>
    <w:rsid w:val="00565BAD"/>
    <w:rsid w:val="00566DAC"/>
    <w:rsid w:val="00572357"/>
    <w:rsid w:val="0057323D"/>
    <w:rsid w:val="00574048"/>
    <w:rsid w:val="005823A5"/>
    <w:rsid w:val="005879A1"/>
    <w:rsid w:val="005A0A3A"/>
    <w:rsid w:val="005A21D9"/>
    <w:rsid w:val="005A3766"/>
    <w:rsid w:val="005A7799"/>
    <w:rsid w:val="005A792F"/>
    <w:rsid w:val="005B3971"/>
    <w:rsid w:val="005B5609"/>
    <w:rsid w:val="005B573B"/>
    <w:rsid w:val="005C47FA"/>
    <w:rsid w:val="005C48B8"/>
    <w:rsid w:val="005C6A86"/>
    <w:rsid w:val="005C6C2A"/>
    <w:rsid w:val="005C6EE8"/>
    <w:rsid w:val="005D397B"/>
    <w:rsid w:val="005D5662"/>
    <w:rsid w:val="005E0EB0"/>
    <w:rsid w:val="005E259B"/>
    <w:rsid w:val="005E4F42"/>
    <w:rsid w:val="005E528A"/>
    <w:rsid w:val="005F18C6"/>
    <w:rsid w:val="005F1B5B"/>
    <w:rsid w:val="005F5B36"/>
    <w:rsid w:val="006007D5"/>
    <w:rsid w:val="00601CB3"/>
    <w:rsid w:val="00603B12"/>
    <w:rsid w:val="0062146E"/>
    <w:rsid w:val="00621564"/>
    <w:rsid w:val="0062205C"/>
    <w:rsid w:val="006221CB"/>
    <w:rsid w:val="00622BF6"/>
    <w:rsid w:val="006249B8"/>
    <w:rsid w:val="006265EA"/>
    <w:rsid w:val="00626FAB"/>
    <w:rsid w:val="00627A09"/>
    <w:rsid w:val="00627DB9"/>
    <w:rsid w:val="00627ED7"/>
    <w:rsid w:val="00633405"/>
    <w:rsid w:val="00634B28"/>
    <w:rsid w:val="006439AA"/>
    <w:rsid w:val="006450D2"/>
    <w:rsid w:val="006450DA"/>
    <w:rsid w:val="006460A5"/>
    <w:rsid w:val="00651C88"/>
    <w:rsid w:val="006605D0"/>
    <w:rsid w:val="0066362B"/>
    <w:rsid w:val="006667E7"/>
    <w:rsid w:val="00666CF0"/>
    <w:rsid w:val="0066743A"/>
    <w:rsid w:val="00672B94"/>
    <w:rsid w:val="00672B9B"/>
    <w:rsid w:val="00673B0D"/>
    <w:rsid w:val="006807A3"/>
    <w:rsid w:val="00680FC0"/>
    <w:rsid w:val="00685015"/>
    <w:rsid w:val="00685D75"/>
    <w:rsid w:val="0069014E"/>
    <w:rsid w:val="006948B2"/>
    <w:rsid w:val="006971D5"/>
    <w:rsid w:val="006A5D55"/>
    <w:rsid w:val="006A742D"/>
    <w:rsid w:val="006B5DAE"/>
    <w:rsid w:val="006B657B"/>
    <w:rsid w:val="006C23E4"/>
    <w:rsid w:val="006C3CE7"/>
    <w:rsid w:val="006C5645"/>
    <w:rsid w:val="006D1138"/>
    <w:rsid w:val="006D2574"/>
    <w:rsid w:val="006D5584"/>
    <w:rsid w:val="006D5AD6"/>
    <w:rsid w:val="006D6ACD"/>
    <w:rsid w:val="006E0B9A"/>
    <w:rsid w:val="006E2971"/>
    <w:rsid w:val="006E39D0"/>
    <w:rsid w:val="006E3ECD"/>
    <w:rsid w:val="006E6370"/>
    <w:rsid w:val="006F2572"/>
    <w:rsid w:val="006F53B2"/>
    <w:rsid w:val="006F771A"/>
    <w:rsid w:val="006F781E"/>
    <w:rsid w:val="00702A96"/>
    <w:rsid w:val="00703995"/>
    <w:rsid w:val="00704158"/>
    <w:rsid w:val="00706847"/>
    <w:rsid w:val="00710F34"/>
    <w:rsid w:val="00711199"/>
    <w:rsid w:val="00712AE6"/>
    <w:rsid w:val="007138E0"/>
    <w:rsid w:val="00714394"/>
    <w:rsid w:val="007165B0"/>
    <w:rsid w:val="00722830"/>
    <w:rsid w:val="0072384C"/>
    <w:rsid w:val="00724245"/>
    <w:rsid w:val="00726D28"/>
    <w:rsid w:val="007311B9"/>
    <w:rsid w:val="0073330F"/>
    <w:rsid w:val="00735B95"/>
    <w:rsid w:val="00741B36"/>
    <w:rsid w:val="0074797E"/>
    <w:rsid w:val="00750545"/>
    <w:rsid w:val="00752545"/>
    <w:rsid w:val="00752E1C"/>
    <w:rsid w:val="007535E5"/>
    <w:rsid w:val="00760660"/>
    <w:rsid w:val="0076351F"/>
    <w:rsid w:val="00764FE1"/>
    <w:rsid w:val="007654A5"/>
    <w:rsid w:val="00766A19"/>
    <w:rsid w:val="00767432"/>
    <w:rsid w:val="0077480C"/>
    <w:rsid w:val="007770EF"/>
    <w:rsid w:val="0078022B"/>
    <w:rsid w:val="007817A1"/>
    <w:rsid w:val="00782D67"/>
    <w:rsid w:val="00784623"/>
    <w:rsid w:val="00787457"/>
    <w:rsid w:val="007925DF"/>
    <w:rsid w:val="00792C06"/>
    <w:rsid w:val="007944F1"/>
    <w:rsid w:val="00794A89"/>
    <w:rsid w:val="007A0EA4"/>
    <w:rsid w:val="007A16F9"/>
    <w:rsid w:val="007A22C2"/>
    <w:rsid w:val="007A3E74"/>
    <w:rsid w:val="007A4A26"/>
    <w:rsid w:val="007A7758"/>
    <w:rsid w:val="007B1FC7"/>
    <w:rsid w:val="007B7FA1"/>
    <w:rsid w:val="007C0CFC"/>
    <w:rsid w:val="007C1EC0"/>
    <w:rsid w:val="007C3142"/>
    <w:rsid w:val="007D3084"/>
    <w:rsid w:val="007D399A"/>
    <w:rsid w:val="007D6482"/>
    <w:rsid w:val="007D6712"/>
    <w:rsid w:val="007E07AB"/>
    <w:rsid w:val="007F1DA0"/>
    <w:rsid w:val="007F5CCD"/>
    <w:rsid w:val="008003DC"/>
    <w:rsid w:val="00802D68"/>
    <w:rsid w:val="008038D2"/>
    <w:rsid w:val="00804658"/>
    <w:rsid w:val="00805369"/>
    <w:rsid w:val="00806357"/>
    <w:rsid w:val="00807D1D"/>
    <w:rsid w:val="0081150C"/>
    <w:rsid w:val="00814153"/>
    <w:rsid w:val="008142E4"/>
    <w:rsid w:val="0081702E"/>
    <w:rsid w:val="008202D6"/>
    <w:rsid w:val="00821CD2"/>
    <w:rsid w:val="00823AE3"/>
    <w:rsid w:val="00823FC6"/>
    <w:rsid w:val="008271B4"/>
    <w:rsid w:val="00834B18"/>
    <w:rsid w:val="0084124B"/>
    <w:rsid w:val="008443C9"/>
    <w:rsid w:val="00845793"/>
    <w:rsid w:val="00853EE2"/>
    <w:rsid w:val="00856967"/>
    <w:rsid w:val="00856EDA"/>
    <w:rsid w:val="0086132B"/>
    <w:rsid w:val="00864AF1"/>
    <w:rsid w:val="008725F6"/>
    <w:rsid w:val="008738EC"/>
    <w:rsid w:val="00874426"/>
    <w:rsid w:val="00874B41"/>
    <w:rsid w:val="00880B57"/>
    <w:rsid w:val="00882507"/>
    <w:rsid w:val="00890259"/>
    <w:rsid w:val="008910A3"/>
    <w:rsid w:val="00891E50"/>
    <w:rsid w:val="008946C1"/>
    <w:rsid w:val="0089613E"/>
    <w:rsid w:val="00896A17"/>
    <w:rsid w:val="008A18CA"/>
    <w:rsid w:val="008A5AE7"/>
    <w:rsid w:val="008A6DCB"/>
    <w:rsid w:val="008B043F"/>
    <w:rsid w:val="008B2B5D"/>
    <w:rsid w:val="008B3451"/>
    <w:rsid w:val="008C0DF2"/>
    <w:rsid w:val="008C1118"/>
    <w:rsid w:val="008C24E6"/>
    <w:rsid w:val="008C3C08"/>
    <w:rsid w:val="008C56F2"/>
    <w:rsid w:val="008C594D"/>
    <w:rsid w:val="008C6115"/>
    <w:rsid w:val="008D61A6"/>
    <w:rsid w:val="008D6B27"/>
    <w:rsid w:val="008D6BE4"/>
    <w:rsid w:val="008D7C7E"/>
    <w:rsid w:val="008E21F6"/>
    <w:rsid w:val="008E406C"/>
    <w:rsid w:val="008E6079"/>
    <w:rsid w:val="008E638E"/>
    <w:rsid w:val="008E744D"/>
    <w:rsid w:val="008F18AA"/>
    <w:rsid w:val="008F3672"/>
    <w:rsid w:val="008F5853"/>
    <w:rsid w:val="008F72FD"/>
    <w:rsid w:val="00904DB1"/>
    <w:rsid w:val="00905E70"/>
    <w:rsid w:val="00910981"/>
    <w:rsid w:val="00913906"/>
    <w:rsid w:val="0092053E"/>
    <w:rsid w:val="00924B23"/>
    <w:rsid w:val="00932270"/>
    <w:rsid w:val="00932748"/>
    <w:rsid w:val="00934DC2"/>
    <w:rsid w:val="00941638"/>
    <w:rsid w:val="0094365F"/>
    <w:rsid w:val="00944014"/>
    <w:rsid w:val="00945E8B"/>
    <w:rsid w:val="00947179"/>
    <w:rsid w:val="00950F16"/>
    <w:rsid w:val="00952865"/>
    <w:rsid w:val="009533BD"/>
    <w:rsid w:val="00953D09"/>
    <w:rsid w:val="0095575B"/>
    <w:rsid w:val="009576AF"/>
    <w:rsid w:val="00960A2E"/>
    <w:rsid w:val="009633F5"/>
    <w:rsid w:val="00966976"/>
    <w:rsid w:val="00967C4C"/>
    <w:rsid w:val="009809C4"/>
    <w:rsid w:val="00983662"/>
    <w:rsid w:val="0098714E"/>
    <w:rsid w:val="00991967"/>
    <w:rsid w:val="00991B81"/>
    <w:rsid w:val="0099235A"/>
    <w:rsid w:val="00992828"/>
    <w:rsid w:val="00992DD7"/>
    <w:rsid w:val="009A40EA"/>
    <w:rsid w:val="009A7169"/>
    <w:rsid w:val="009B15C0"/>
    <w:rsid w:val="009B2CEA"/>
    <w:rsid w:val="009B2E00"/>
    <w:rsid w:val="009B599F"/>
    <w:rsid w:val="009C2097"/>
    <w:rsid w:val="009C4B2D"/>
    <w:rsid w:val="009C5A16"/>
    <w:rsid w:val="009D0247"/>
    <w:rsid w:val="009D67F6"/>
    <w:rsid w:val="009E2DE0"/>
    <w:rsid w:val="009E37E5"/>
    <w:rsid w:val="009E44FA"/>
    <w:rsid w:val="009E7FCC"/>
    <w:rsid w:val="009F323E"/>
    <w:rsid w:val="009F412E"/>
    <w:rsid w:val="009F76B5"/>
    <w:rsid w:val="00A01FC7"/>
    <w:rsid w:val="00A03BDF"/>
    <w:rsid w:val="00A06C76"/>
    <w:rsid w:val="00A125B6"/>
    <w:rsid w:val="00A15DB4"/>
    <w:rsid w:val="00A1657F"/>
    <w:rsid w:val="00A205F1"/>
    <w:rsid w:val="00A21234"/>
    <w:rsid w:val="00A24078"/>
    <w:rsid w:val="00A25C8F"/>
    <w:rsid w:val="00A25F5E"/>
    <w:rsid w:val="00A27494"/>
    <w:rsid w:val="00A376F3"/>
    <w:rsid w:val="00A45712"/>
    <w:rsid w:val="00A45DFB"/>
    <w:rsid w:val="00A4740D"/>
    <w:rsid w:val="00A51AA9"/>
    <w:rsid w:val="00A531A1"/>
    <w:rsid w:val="00A5394C"/>
    <w:rsid w:val="00A60CA2"/>
    <w:rsid w:val="00A64E2B"/>
    <w:rsid w:val="00A653EA"/>
    <w:rsid w:val="00A65889"/>
    <w:rsid w:val="00A658A8"/>
    <w:rsid w:val="00A662E1"/>
    <w:rsid w:val="00A66DCE"/>
    <w:rsid w:val="00A67549"/>
    <w:rsid w:val="00A70423"/>
    <w:rsid w:val="00A72B67"/>
    <w:rsid w:val="00A816FF"/>
    <w:rsid w:val="00A818D1"/>
    <w:rsid w:val="00A8268A"/>
    <w:rsid w:val="00A83FAE"/>
    <w:rsid w:val="00A847B8"/>
    <w:rsid w:val="00A92F09"/>
    <w:rsid w:val="00A935AC"/>
    <w:rsid w:val="00A9460C"/>
    <w:rsid w:val="00A95C4A"/>
    <w:rsid w:val="00A96541"/>
    <w:rsid w:val="00A9771C"/>
    <w:rsid w:val="00A97A00"/>
    <w:rsid w:val="00AA4A44"/>
    <w:rsid w:val="00AA58D8"/>
    <w:rsid w:val="00AA69D2"/>
    <w:rsid w:val="00AA7743"/>
    <w:rsid w:val="00AA797B"/>
    <w:rsid w:val="00AA7E5F"/>
    <w:rsid w:val="00AB2CFC"/>
    <w:rsid w:val="00AB3BF6"/>
    <w:rsid w:val="00AB4131"/>
    <w:rsid w:val="00AB6C0F"/>
    <w:rsid w:val="00AC0D75"/>
    <w:rsid w:val="00AC7F35"/>
    <w:rsid w:val="00AD334E"/>
    <w:rsid w:val="00AD5946"/>
    <w:rsid w:val="00AE01E0"/>
    <w:rsid w:val="00AE13EF"/>
    <w:rsid w:val="00AE2830"/>
    <w:rsid w:val="00AE52B7"/>
    <w:rsid w:val="00AE5E0B"/>
    <w:rsid w:val="00AE62DB"/>
    <w:rsid w:val="00AE6F67"/>
    <w:rsid w:val="00AF3822"/>
    <w:rsid w:val="00AF44B6"/>
    <w:rsid w:val="00AF4840"/>
    <w:rsid w:val="00AF5003"/>
    <w:rsid w:val="00AF6FC6"/>
    <w:rsid w:val="00B01542"/>
    <w:rsid w:val="00B017FD"/>
    <w:rsid w:val="00B028BD"/>
    <w:rsid w:val="00B04649"/>
    <w:rsid w:val="00B05165"/>
    <w:rsid w:val="00B06F4E"/>
    <w:rsid w:val="00B16824"/>
    <w:rsid w:val="00B178F6"/>
    <w:rsid w:val="00B20CAA"/>
    <w:rsid w:val="00B24648"/>
    <w:rsid w:val="00B260DA"/>
    <w:rsid w:val="00B26EB8"/>
    <w:rsid w:val="00B3192E"/>
    <w:rsid w:val="00B32250"/>
    <w:rsid w:val="00B32D29"/>
    <w:rsid w:val="00B3731D"/>
    <w:rsid w:val="00B425E7"/>
    <w:rsid w:val="00B44A24"/>
    <w:rsid w:val="00B44B6D"/>
    <w:rsid w:val="00B45166"/>
    <w:rsid w:val="00B478EF"/>
    <w:rsid w:val="00B531F8"/>
    <w:rsid w:val="00B548FF"/>
    <w:rsid w:val="00B565F6"/>
    <w:rsid w:val="00B671A5"/>
    <w:rsid w:val="00B70505"/>
    <w:rsid w:val="00B77B05"/>
    <w:rsid w:val="00B8731E"/>
    <w:rsid w:val="00B87A6A"/>
    <w:rsid w:val="00B9000D"/>
    <w:rsid w:val="00B90AAC"/>
    <w:rsid w:val="00B92108"/>
    <w:rsid w:val="00B93524"/>
    <w:rsid w:val="00B95EEB"/>
    <w:rsid w:val="00B96464"/>
    <w:rsid w:val="00BA1502"/>
    <w:rsid w:val="00BA22B3"/>
    <w:rsid w:val="00BA4D18"/>
    <w:rsid w:val="00BA55C5"/>
    <w:rsid w:val="00BA5655"/>
    <w:rsid w:val="00BA79D2"/>
    <w:rsid w:val="00BA7E3A"/>
    <w:rsid w:val="00BB05E6"/>
    <w:rsid w:val="00BB1331"/>
    <w:rsid w:val="00BB6C7D"/>
    <w:rsid w:val="00BB723F"/>
    <w:rsid w:val="00BB7B59"/>
    <w:rsid w:val="00BC09FF"/>
    <w:rsid w:val="00BC1CE5"/>
    <w:rsid w:val="00BC1CF8"/>
    <w:rsid w:val="00BC2CEC"/>
    <w:rsid w:val="00BC4252"/>
    <w:rsid w:val="00BC5852"/>
    <w:rsid w:val="00BC6276"/>
    <w:rsid w:val="00BC6B27"/>
    <w:rsid w:val="00BC7210"/>
    <w:rsid w:val="00BC7F40"/>
    <w:rsid w:val="00BD0173"/>
    <w:rsid w:val="00BD028A"/>
    <w:rsid w:val="00BD112E"/>
    <w:rsid w:val="00BD55F5"/>
    <w:rsid w:val="00BE1E5A"/>
    <w:rsid w:val="00BE29DD"/>
    <w:rsid w:val="00BE42D4"/>
    <w:rsid w:val="00BE7019"/>
    <w:rsid w:val="00BE71B9"/>
    <w:rsid w:val="00BF6A33"/>
    <w:rsid w:val="00C03804"/>
    <w:rsid w:val="00C05270"/>
    <w:rsid w:val="00C053A6"/>
    <w:rsid w:val="00C115D9"/>
    <w:rsid w:val="00C11AE0"/>
    <w:rsid w:val="00C127B3"/>
    <w:rsid w:val="00C148A0"/>
    <w:rsid w:val="00C14E9C"/>
    <w:rsid w:val="00C20E90"/>
    <w:rsid w:val="00C217F8"/>
    <w:rsid w:val="00C24A52"/>
    <w:rsid w:val="00C2620A"/>
    <w:rsid w:val="00C30092"/>
    <w:rsid w:val="00C30650"/>
    <w:rsid w:val="00C31796"/>
    <w:rsid w:val="00C321B5"/>
    <w:rsid w:val="00C34325"/>
    <w:rsid w:val="00C34AD0"/>
    <w:rsid w:val="00C35C05"/>
    <w:rsid w:val="00C416BA"/>
    <w:rsid w:val="00C41C00"/>
    <w:rsid w:val="00C42A78"/>
    <w:rsid w:val="00C449AC"/>
    <w:rsid w:val="00C50572"/>
    <w:rsid w:val="00C508F8"/>
    <w:rsid w:val="00C5437A"/>
    <w:rsid w:val="00C54CCC"/>
    <w:rsid w:val="00C60ACB"/>
    <w:rsid w:val="00C644D4"/>
    <w:rsid w:val="00C649FC"/>
    <w:rsid w:val="00C6617C"/>
    <w:rsid w:val="00C70C48"/>
    <w:rsid w:val="00C70F47"/>
    <w:rsid w:val="00C715D2"/>
    <w:rsid w:val="00C7312C"/>
    <w:rsid w:val="00C73DB8"/>
    <w:rsid w:val="00C74AEF"/>
    <w:rsid w:val="00C74EDF"/>
    <w:rsid w:val="00C75DFB"/>
    <w:rsid w:val="00C764B1"/>
    <w:rsid w:val="00C77517"/>
    <w:rsid w:val="00C83D75"/>
    <w:rsid w:val="00C840AE"/>
    <w:rsid w:val="00C85319"/>
    <w:rsid w:val="00C85B47"/>
    <w:rsid w:val="00C85F47"/>
    <w:rsid w:val="00C87BB1"/>
    <w:rsid w:val="00C903BA"/>
    <w:rsid w:val="00C91FD7"/>
    <w:rsid w:val="00C979D3"/>
    <w:rsid w:val="00C97C1E"/>
    <w:rsid w:val="00C97CF4"/>
    <w:rsid w:val="00CA2588"/>
    <w:rsid w:val="00CB00B6"/>
    <w:rsid w:val="00CB1449"/>
    <w:rsid w:val="00CB1E34"/>
    <w:rsid w:val="00CB44D5"/>
    <w:rsid w:val="00CB70D1"/>
    <w:rsid w:val="00CB7409"/>
    <w:rsid w:val="00CB7F76"/>
    <w:rsid w:val="00CC113A"/>
    <w:rsid w:val="00CC19CD"/>
    <w:rsid w:val="00CC2E2A"/>
    <w:rsid w:val="00CC678D"/>
    <w:rsid w:val="00CC7E05"/>
    <w:rsid w:val="00CD738A"/>
    <w:rsid w:val="00CE0073"/>
    <w:rsid w:val="00CE0ADC"/>
    <w:rsid w:val="00CE19B7"/>
    <w:rsid w:val="00CE48FC"/>
    <w:rsid w:val="00CF1093"/>
    <w:rsid w:val="00CF184E"/>
    <w:rsid w:val="00CF1CB9"/>
    <w:rsid w:val="00CF30F9"/>
    <w:rsid w:val="00D003D9"/>
    <w:rsid w:val="00D04CF5"/>
    <w:rsid w:val="00D05139"/>
    <w:rsid w:val="00D05989"/>
    <w:rsid w:val="00D06CBA"/>
    <w:rsid w:val="00D07FF1"/>
    <w:rsid w:val="00D143C7"/>
    <w:rsid w:val="00D15F9C"/>
    <w:rsid w:val="00D16317"/>
    <w:rsid w:val="00D22CA0"/>
    <w:rsid w:val="00D2487A"/>
    <w:rsid w:val="00D24C8A"/>
    <w:rsid w:val="00D307E5"/>
    <w:rsid w:val="00D310A1"/>
    <w:rsid w:val="00D313CC"/>
    <w:rsid w:val="00D32BEC"/>
    <w:rsid w:val="00D342A8"/>
    <w:rsid w:val="00D350C1"/>
    <w:rsid w:val="00D37119"/>
    <w:rsid w:val="00D37F29"/>
    <w:rsid w:val="00D42B37"/>
    <w:rsid w:val="00D43147"/>
    <w:rsid w:val="00D45AB3"/>
    <w:rsid w:val="00D46E96"/>
    <w:rsid w:val="00D4713B"/>
    <w:rsid w:val="00D5337A"/>
    <w:rsid w:val="00D55D78"/>
    <w:rsid w:val="00D60E04"/>
    <w:rsid w:val="00D6342A"/>
    <w:rsid w:val="00D647A8"/>
    <w:rsid w:val="00D65C45"/>
    <w:rsid w:val="00D70963"/>
    <w:rsid w:val="00D71F6A"/>
    <w:rsid w:val="00D72045"/>
    <w:rsid w:val="00D73923"/>
    <w:rsid w:val="00D74746"/>
    <w:rsid w:val="00D767EC"/>
    <w:rsid w:val="00D85397"/>
    <w:rsid w:val="00D87579"/>
    <w:rsid w:val="00D906B4"/>
    <w:rsid w:val="00D92251"/>
    <w:rsid w:val="00D945FB"/>
    <w:rsid w:val="00D94A9F"/>
    <w:rsid w:val="00DA0442"/>
    <w:rsid w:val="00DA33B1"/>
    <w:rsid w:val="00DA43C6"/>
    <w:rsid w:val="00DA778B"/>
    <w:rsid w:val="00DB3931"/>
    <w:rsid w:val="00DC0153"/>
    <w:rsid w:val="00DC0B10"/>
    <w:rsid w:val="00DC1531"/>
    <w:rsid w:val="00DC22BB"/>
    <w:rsid w:val="00DC370A"/>
    <w:rsid w:val="00DC7BBE"/>
    <w:rsid w:val="00DD0E78"/>
    <w:rsid w:val="00DD43A1"/>
    <w:rsid w:val="00DD54D8"/>
    <w:rsid w:val="00DD66F4"/>
    <w:rsid w:val="00DD6EC3"/>
    <w:rsid w:val="00DE015F"/>
    <w:rsid w:val="00DE0B01"/>
    <w:rsid w:val="00DE1897"/>
    <w:rsid w:val="00DE1A03"/>
    <w:rsid w:val="00DE2744"/>
    <w:rsid w:val="00DE7149"/>
    <w:rsid w:val="00DF0C52"/>
    <w:rsid w:val="00DF0CED"/>
    <w:rsid w:val="00DF362B"/>
    <w:rsid w:val="00DF66B5"/>
    <w:rsid w:val="00E00B1C"/>
    <w:rsid w:val="00E01D47"/>
    <w:rsid w:val="00E025FD"/>
    <w:rsid w:val="00E06BAF"/>
    <w:rsid w:val="00E06F7C"/>
    <w:rsid w:val="00E115DF"/>
    <w:rsid w:val="00E11691"/>
    <w:rsid w:val="00E1187C"/>
    <w:rsid w:val="00E13388"/>
    <w:rsid w:val="00E140D8"/>
    <w:rsid w:val="00E1483C"/>
    <w:rsid w:val="00E15067"/>
    <w:rsid w:val="00E16421"/>
    <w:rsid w:val="00E221D5"/>
    <w:rsid w:val="00E26A13"/>
    <w:rsid w:val="00E3245B"/>
    <w:rsid w:val="00E3653F"/>
    <w:rsid w:val="00E376FA"/>
    <w:rsid w:val="00E40F40"/>
    <w:rsid w:val="00E42D57"/>
    <w:rsid w:val="00E4467A"/>
    <w:rsid w:val="00E46936"/>
    <w:rsid w:val="00E47A8D"/>
    <w:rsid w:val="00E523CA"/>
    <w:rsid w:val="00E53A91"/>
    <w:rsid w:val="00E556B7"/>
    <w:rsid w:val="00E56B0C"/>
    <w:rsid w:val="00E6020B"/>
    <w:rsid w:val="00E61B11"/>
    <w:rsid w:val="00E61DBC"/>
    <w:rsid w:val="00E6310E"/>
    <w:rsid w:val="00E671FC"/>
    <w:rsid w:val="00E703AD"/>
    <w:rsid w:val="00E70561"/>
    <w:rsid w:val="00E72A4D"/>
    <w:rsid w:val="00E74AFC"/>
    <w:rsid w:val="00E75387"/>
    <w:rsid w:val="00E76770"/>
    <w:rsid w:val="00E76B8B"/>
    <w:rsid w:val="00E76D91"/>
    <w:rsid w:val="00E8212A"/>
    <w:rsid w:val="00E90FAD"/>
    <w:rsid w:val="00E9266E"/>
    <w:rsid w:val="00E975EC"/>
    <w:rsid w:val="00EA2C19"/>
    <w:rsid w:val="00EA6D56"/>
    <w:rsid w:val="00EB0443"/>
    <w:rsid w:val="00EB259C"/>
    <w:rsid w:val="00EB3A67"/>
    <w:rsid w:val="00EB4D8A"/>
    <w:rsid w:val="00EB57C4"/>
    <w:rsid w:val="00EB6584"/>
    <w:rsid w:val="00EB6EDC"/>
    <w:rsid w:val="00EC76C6"/>
    <w:rsid w:val="00ED1B79"/>
    <w:rsid w:val="00ED1BD8"/>
    <w:rsid w:val="00ED1CA5"/>
    <w:rsid w:val="00ED1D9E"/>
    <w:rsid w:val="00ED5567"/>
    <w:rsid w:val="00ED70EA"/>
    <w:rsid w:val="00EE0081"/>
    <w:rsid w:val="00EE49EE"/>
    <w:rsid w:val="00EF4F56"/>
    <w:rsid w:val="00EF51AA"/>
    <w:rsid w:val="00EF6365"/>
    <w:rsid w:val="00EF6722"/>
    <w:rsid w:val="00F03E61"/>
    <w:rsid w:val="00F0555A"/>
    <w:rsid w:val="00F07E70"/>
    <w:rsid w:val="00F10349"/>
    <w:rsid w:val="00F12CC1"/>
    <w:rsid w:val="00F14BA0"/>
    <w:rsid w:val="00F15BC2"/>
    <w:rsid w:val="00F15F2F"/>
    <w:rsid w:val="00F16915"/>
    <w:rsid w:val="00F17720"/>
    <w:rsid w:val="00F2071D"/>
    <w:rsid w:val="00F213E5"/>
    <w:rsid w:val="00F245B8"/>
    <w:rsid w:val="00F25563"/>
    <w:rsid w:val="00F259AA"/>
    <w:rsid w:val="00F27663"/>
    <w:rsid w:val="00F27955"/>
    <w:rsid w:val="00F3002E"/>
    <w:rsid w:val="00F3147E"/>
    <w:rsid w:val="00F3405D"/>
    <w:rsid w:val="00F341B0"/>
    <w:rsid w:val="00F36058"/>
    <w:rsid w:val="00F41C8D"/>
    <w:rsid w:val="00F4202C"/>
    <w:rsid w:val="00F44953"/>
    <w:rsid w:val="00F53A53"/>
    <w:rsid w:val="00F5466D"/>
    <w:rsid w:val="00F579C4"/>
    <w:rsid w:val="00F60EB1"/>
    <w:rsid w:val="00F631C0"/>
    <w:rsid w:val="00F64E2A"/>
    <w:rsid w:val="00F64ECF"/>
    <w:rsid w:val="00F65DB8"/>
    <w:rsid w:val="00F66015"/>
    <w:rsid w:val="00F672AF"/>
    <w:rsid w:val="00F7006A"/>
    <w:rsid w:val="00F702A3"/>
    <w:rsid w:val="00F70DDA"/>
    <w:rsid w:val="00F7613A"/>
    <w:rsid w:val="00F801D1"/>
    <w:rsid w:val="00F814B2"/>
    <w:rsid w:val="00F8236D"/>
    <w:rsid w:val="00F91E66"/>
    <w:rsid w:val="00F9631C"/>
    <w:rsid w:val="00F96E5F"/>
    <w:rsid w:val="00F97FB7"/>
    <w:rsid w:val="00FA0CC3"/>
    <w:rsid w:val="00FA214A"/>
    <w:rsid w:val="00FA6056"/>
    <w:rsid w:val="00FA756D"/>
    <w:rsid w:val="00FA7A3F"/>
    <w:rsid w:val="00FB42B3"/>
    <w:rsid w:val="00FB44D8"/>
    <w:rsid w:val="00FB52EB"/>
    <w:rsid w:val="00FB7B4F"/>
    <w:rsid w:val="00FC2ABF"/>
    <w:rsid w:val="00FC3977"/>
    <w:rsid w:val="00FC4ABF"/>
    <w:rsid w:val="00FD4923"/>
    <w:rsid w:val="00FE0E6B"/>
    <w:rsid w:val="00FE10CE"/>
    <w:rsid w:val="00FE2607"/>
    <w:rsid w:val="00FE3608"/>
    <w:rsid w:val="00FE3D4E"/>
    <w:rsid w:val="00FE4E3F"/>
    <w:rsid w:val="00FE62C4"/>
    <w:rsid w:val="00FE6604"/>
    <w:rsid w:val="00FE6F80"/>
    <w:rsid w:val="00FF301D"/>
    <w:rsid w:val="00FF481D"/>
    <w:rsid w:val="00FF538F"/>
    <w:rsid w:val="00FF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7C4F03B"/>
  <w15:chartTrackingRefBased/>
  <w15:docId w15:val="{87B5AA73-0D49-42EC-BB05-F0AF6FC3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1CA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2146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2146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A55C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7770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27A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7A0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DD5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DD54D8"/>
    <w:rPr>
      <w:color w:val="0000FF"/>
      <w:u w:val="single"/>
    </w:rPr>
  </w:style>
  <w:style w:type="character" w:styleId="Numerstrony">
    <w:name w:val="page number"/>
    <w:basedOn w:val="Domylnaczcionkaakapitu"/>
    <w:rsid w:val="006A5D55"/>
  </w:style>
  <w:style w:type="paragraph" w:styleId="NormalnyWeb">
    <w:name w:val="Normal (Web)"/>
    <w:basedOn w:val="Normalny"/>
    <w:uiPriority w:val="99"/>
    <w:rsid w:val="007165B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7165B0"/>
    <w:rPr>
      <w:b/>
      <w:bCs/>
    </w:rPr>
  </w:style>
  <w:style w:type="character" w:customStyle="1" w:styleId="tekst1">
    <w:name w:val="tekst1"/>
    <w:rsid w:val="003D4E7C"/>
    <w:rPr>
      <w:b w:val="0"/>
      <w:bCs w:val="0"/>
      <w:i w:val="0"/>
      <w:iCs w:val="0"/>
      <w:strike w:val="0"/>
      <w:dstrike w:val="0"/>
      <w:color w:val="000000"/>
      <w:sz w:val="11"/>
      <w:szCs w:val="11"/>
      <w:u w:val="none"/>
      <w:effect w:val="none"/>
    </w:rPr>
  </w:style>
  <w:style w:type="character" w:customStyle="1" w:styleId="styl41">
    <w:name w:val="styl41"/>
    <w:basedOn w:val="Domylnaczcionkaakapitu"/>
    <w:rsid w:val="00896A17"/>
  </w:style>
  <w:style w:type="paragraph" w:customStyle="1" w:styleId="1ZnakZnakZnakZnakZnakZnakZnak">
    <w:name w:val="1 Znak Znak Znak Znak Znak Znak Znak"/>
    <w:basedOn w:val="Normalny"/>
    <w:rsid w:val="00E9266E"/>
    <w:pPr>
      <w:widowControl w:val="0"/>
      <w:adjustRightInd w:val="0"/>
      <w:spacing w:line="360" w:lineRule="atLeast"/>
      <w:jc w:val="both"/>
      <w:textAlignment w:val="baseline"/>
    </w:pPr>
  </w:style>
  <w:style w:type="paragraph" w:styleId="HTML-wstpniesformatowany">
    <w:name w:val="HTML Preformatted"/>
    <w:basedOn w:val="Normalny"/>
    <w:link w:val="HTML-wstpniesformatowanyZnak"/>
    <w:uiPriority w:val="99"/>
    <w:rsid w:val="00271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E6370"/>
  </w:style>
  <w:style w:type="character" w:customStyle="1" w:styleId="HTML-wstpniesformatowanyZnak">
    <w:name w:val="HTML - wstępnie sformatowany Znak"/>
    <w:link w:val="HTML-wstpniesformatowany"/>
    <w:uiPriority w:val="99"/>
    <w:rsid w:val="006E3ECD"/>
    <w:rPr>
      <w:rFonts w:ascii="Courier New" w:hAnsi="Courier New" w:cs="Courier New"/>
      <w:lang w:eastAsia="en-US"/>
    </w:rPr>
  </w:style>
  <w:style w:type="character" w:styleId="Odwoaniedokomentarza">
    <w:name w:val="annotation reference"/>
    <w:rsid w:val="00E221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21D5"/>
    <w:rPr>
      <w:sz w:val="20"/>
      <w:szCs w:val="20"/>
    </w:rPr>
  </w:style>
  <w:style w:type="character" w:customStyle="1" w:styleId="TekstkomentarzaZnak">
    <w:name w:val="Tekst komentarza Znak"/>
    <w:link w:val="Tekstkomentarza"/>
    <w:rsid w:val="00E221D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E221D5"/>
    <w:rPr>
      <w:b/>
      <w:bCs/>
    </w:rPr>
  </w:style>
  <w:style w:type="character" w:customStyle="1" w:styleId="TematkomentarzaZnak">
    <w:name w:val="Temat komentarza Znak"/>
    <w:link w:val="Tematkomentarza"/>
    <w:rsid w:val="00E221D5"/>
    <w:rPr>
      <w:rFonts w:ascii="Calibri" w:hAnsi="Calibri"/>
      <w:b/>
      <w:bCs/>
      <w:lang w:eastAsia="en-US"/>
    </w:rPr>
  </w:style>
  <w:style w:type="character" w:customStyle="1" w:styleId="Nagwek2Znak">
    <w:name w:val="Nagłówek 2 Znak"/>
    <w:link w:val="Nagwek2"/>
    <w:uiPriority w:val="9"/>
    <w:rsid w:val="0062146E"/>
    <w:rPr>
      <w:b/>
      <w:bCs/>
      <w:sz w:val="36"/>
      <w:szCs w:val="36"/>
    </w:rPr>
  </w:style>
  <w:style w:type="character" w:customStyle="1" w:styleId="Nagwek1Znak">
    <w:name w:val="Nagłówek 1 Znak"/>
    <w:link w:val="Nagwek1"/>
    <w:rsid w:val="0062146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rsid w:val="00F15BC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F15BC2"/>
    <w:rPr>
      <w:rFonts w:ascii="Calibri" w:hAnsi="Calibri"/>
      <w:lang w:eastAsia="en-US"/>
    </w:rPr>
  </w:style>
  <w:style w:type="character" w:styleId="Odwoanieprzypisudolnego">
    <w:name w:val="footnote reference"/>
    <w:rsid w:val="00F15BC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A653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653EA"/>
    <w:rPr>
      <w:rFonts w:ascii="Calibri" w:hAnsi="Calibri"/>
      <w:lang w:eastAsia="en-US"/>
    </w:rPr>
  </w:style>
  <w:style w:type="character" w:styleId="Odwoanieprzypisukocowego">
    <w:name w:val="endnote reference"/>
    <w:rsid w:val="00A653EA"/>
    <w:rPr>
      <w:vertAlign w:val="superscript"/>
    </w:rPr>
  </w:style>
  <w:style w:type="paragraph" w:styleId="Bezodstpw">
    <w:name w:val="No Spacing"/>
    <w:uiPriority w:val="1"/>
    <w:qFormat/>
    <w:rsid w:val="001D6946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Obiekt,BulletC,Akapit z listą31,normalny tekst,NOWY,Akapit z listą BS,sw tekst,Kolorowa lista — akcent 11,4am - Akapit z listą"/>
    <w:basedOn w:val="Normalny"/>
    <w:uiPriority w:val="34"/>
    <w:qFormat/>
    <w:rsid w:val="001D6946"/>
    <w:pPr>
      <w:ind w:left="720"/>
      <w:contextualSpacing/>
    </w:pPr>
    <w:rPr>
      <w:rFonts w:eastAsia="Calibri"/>
    </w:rPr>
  </w:style>
  <w:style w:type="paragraph" w:customStyle="1" w:styleId="Zawartotabeli">
    <w:name w:val="Zawartość tabeli"/>
    <w:basedOn w:val="Normalny"/>
    <w:rsid w:val="001B251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rsid w:val="00E6020B"/>
    <w:pPr>
      <w:spacing w:after="12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020B"/>
  </w:style>
  <w:style w:type="paragraph" w:customStyle="1" w:styleId="Standard">
    <w:name w:val="Standard"/>
    <w:link w:val="StandardZnak"/>
    <w:qFormat/>
    <w:rsid w:val="00E6020B"/>
    <w:pPr>
      <w:suppressAutoHyphens/>
    </w:pPr>
    <w:rPr>
      <w:color w:val="00000A"/>
      <w:sz w:val="24"/>
      <w:lang w:eastAsia="zh-CN"/>
    </w:rPr>
  </w:style>
  <w:style w:type="paragraph" w:customStyle="1" w:styleId="Nagwekspisutreci1">
    <w:name w:val="Nagłówek spisu treści1"/>
    <w:basedOn w:val="Nagwek1"/>
    <w:next w:val="Normalny"/>
    <w:rsid w:val="00E6020B"/>
    <w:pPr>
      <w:keepLines/>
      <w:tabs>
        <w:tab w:val="left" w:pos="0"/>
      </w:tabs>
      <w:spacing w:after="0" w:line="259" w:lineRule="auto"/>
      <w:outlineLvl w:val="9"/>
    </w:pPr>
    <w:rPr>
      <w:rFonts w:ascii="Cambria" w:eastAsia="Calibri" w:hAnsi="Cambria" w:cs="Cambria"/>
      <w:b w:val="0"/>
      <w:bCs w:val="0"/>
      <w:color w:val="365F91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6020B"/>
    <w:pPr>
      <w:tabs>
        <w:tab w:val="left" w:pos="440"/>
        <w:tab w:val="right" w:leader="dot" w:pos="9175"/>
      </w:tabs>
      <w:spacing w:before="120" w:after="120" w:line="264" w:lineRule="auto"/>
      <w:jc w:val="both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E6020B"/>
    <w:pPr>
      <w:tabs>
        <w:tab w:val="left" w:pos="880"/>
        <w:tab w:val="right" w:leader="dot" w:pos="9214"/>
      </w:tabs>
      <w:spacing w:after="0" w:line="264" w:lineRule="auto"/>
      <w:ind w:left="220"/>
      <w:jc w:val="both"/>
    </w:pPr>
    <w:rPr>
      <w:rFonts w:cs="Calibri"/>
      <w:smallCaps/>
      <w:sz w:val="20"/>
      <w:szCs w:val="20"/>
    </w:rPr>
  </w:style>
  <w:style w:type="paragraph" w:customStyle="1" w:styleId="Akapitzlist1">
    <w:name w:val="Akapit z listą1"/>
    <w:basedOn w:val="Normalny"/>
    <w:rsid w:val="00E6020B"/>
    <w:pPr>
      <w:spacing w:after="0" w:line="264" w:lineRule="auto"/>
      <w:ind w:left="720"/>
      <w:jc w:val="both"/>
    </w:pPr>
    <w:rPr>
      <w:rFonts w:cs="Calibri"/>
    </w:rPr>
  </w:style>
  <w:style w:type="numbering" w:customStyle="1" w:styleId="WWNum23">
    <w:name w:val="WWNum23"/>
    <w:rsid w:val="00E6020B"/>
    <w:pPr>
      <w:numPr>
        <w:numId w:val="2"/>
      </w:numPr>
    </w:pPr>
  </w:style>
  <w:style w:type="paragraph" w:customStyle="1" w:styleId="Akapitzlist2">
    <w:name w:val="Akapit z listą2"/>
    <w:aliases w:val="Wypunktowanie,Akapit z nr,lp1,Numerowanie,...tekst podstawowy"/>
    <w:basedOn w:val="Normalny"/>
    <w:link w:val="AkapitzlistZnak"/>
    <w:uiPriority w:val="34"/>
    <w:qFormat/>
    <w:rsid w:val="00E6020B"/>
    <w:pPr>
      <w:spacing w:after="0" w:line="264" w:lineRule="auto"/>
      <w:ind w:left="708"/>
      <w:jc w:val="both"/>
    </w:pPr>
    <w:rPr>
      <w:lang w:val="x-none"/>
    </w:rPr>
  </w:style>
  <w:style w:type="character" w:customStyle="1" w:styleId="AkapitzlistZnak">
    <w:name w:val="Akapit z listą Znak"/>
    <w:aliases w:val="Wypunktowanie Znak,Akapit z nr Znak,lp1 Znak,Numerowanie Znak,...tekst podstawowy Znak,List Paragraph Znak,Obiekt Znak,BulletC Znak,Akapit z listą31 Znak,normalny tekst Znak,NOWY Znak,Akapit z listą BS Znak,sw tekst Znak"/>
    <w:link w:val="Akapitzlist2"/>
    <w:uiPriority w:val="34"/>
    <w:qFormat/>
    <w:locked/>
    <w:rsid w:val="00E6020B"/>
    <w:rPr>
      <w:rFonts w:ascii="Calibri" w:hAnsi="Calibri"/>
      <w:sz w:val="22"/>
      <w:szCs w:val="22"/>
      <w:lang w:val="x-none" w:eastAsia="en-US"/>
    </w:rPr>
  </w:style>
  <w:style w:type="character" w:customStyle="1" w:styleId="Nagwek4Znak">
    <w:name w:val="Nagłówek 4 Znak"/>
    <w:link w:val="Nagwek4"/>
    <w:semiHidden/>
    <w:rsid w:val="00BA55C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StandardZnak">
    <w:name w:val="Standard Znak"/>
    <w:link w:val="Standard"/>
    <w:rsid w:val="00BA55C5"/>
    <w:rPr>
      <w:color w:val="00000A"/>
      <w:sz w:val="24"/>
      <w:lang w:eastAsia="zh-CN"/>
    </w:rPr>
  </w:style>
  <w:style w:type="paragraph" w:customStyle="1" w:styleId="Arca-normalnyteks">
    <w:name w:val="Arca-normalny teks"/>
    <w:basedOn w:val="Normalny"/>
    <w:link w:val="Arca-normalnyteksChar"/>
    <w:qFormat/>
    <w:rsid w:val="00BA55C5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lang w:eastAsia="it-IT"/>
    </w:rPr>
  </w:style>
  <w:style w:type="character" w:customStyle="1" w:styleId="Arca-normalnyteksChar">
    <w:name w:val="Arca-normalny teks Char"/>
    <w:link w:val="Arca-normalnyteks"/>
    <w:rsid w:val="00BA55C5"/>
    <w:rPr>
      <w:rFonts w:ascii="Calibri" w:hAnsi="Calibri"/>
      <w:sz w:val="22"/>
      <w:szCs w:val="22"/>
      <w:lang w:eastAsia="it-IT"/>
    </w:rPr>
  </w:style>
  <w:style w:type="character" w:customStyle="1" w:styleId="NagwekZnak">
    <w:name w:val="Nagłówek Znak"/>
    <w:link w:val="Nagwek"/>
    <w:uiPriority w:val="99"/>
    <w:rsid w:val="001058B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383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56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3" w:color="CCCCCC"/>
            <w:bottom w:val="none" w:sz="0" w:space="0" w:color="auto"/>
            <w:right w:val="none" w:sz="0" w:space="0" w:color="auto"/>
          </w:divBdr>
          <w:divsChild>
            <w:div w:id="156880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3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none" w:sz="0" w:space="0" w:color="auto"/>
            <w:right w:val="none" w:sz="0" w:space="0" w:color="auto"/>
          </w:divBdr>
          <w:divsChild>
            <w:div w:id="7354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2855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83179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20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3" w:color="CCCCCC"/>
            <w:bottom w:val="none" w:sz="0" w:space="0" w:color="auto"/>
            <w:right w:val="none" w:sz="0" w:space="0" w:color="auto"/>
          </w:divBdr>
          <w:divsChild>
            <w:div w:id="53315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5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52339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1915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17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3" w:color="CCCCCC"/>
            <w:bottom w:val="none" w:sz="0" w:space="0" w:color="auto"/>
            <w:right w:val="none" w:sz="0" w:space="0" w:color="auto"/>
          </w:divBdr>
          <w:divsChild>
            <w:div w:id="5852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E42EB-132E-470A-9A3B-86048EF3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13</Pages>
  <Words>2793</Words>
  <Characters>21100</Characters>
  <Application>Microsoft Office Word</Application>
  <DocSecurity>0</DocSecurity>
  <Lines>175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23846</CharactersWithSpaces>
  <SharedDoc>false</SharedDoc>
  <HLinks>
    <vt:vector size="240" baseType="variant">
      <vt:variant>
        <vt:i4>1966129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_Toc145915416</vt:lpwstr>
      </vt:variant>
      <vt:variant>
        <vt:i4>1966129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_Toc145915415</vt:lpwstr>
      </vt:variant>
      <vt:variant>
        <vt:i4>1966129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_Toc145915414</vt:lpwstr>
      </vt:variant>
      <vt:variant>
        <vt:i4>1966129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_Toc145915413</vt:lpwstr>
      </vt:variant>
      <vt:variant>
        <vt:i4>1966129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_Toc145915412</vt:lpwstr>
      </vt:variant>
      <vt:variant>
        <vt:i4>1966129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_Toc145915411</vt:lpwstr>
      </vt:variant>
      <vt:variant>
        <vt:i4>1966129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_Toc145915410</vt:lpwstr>
      </vt:variant>
      <vt:variant>
        <vt:i4>2031665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_Toc145915409</vt:lpwstr>
      </vt:variant>
      <vt:variant>
        <vt:i4>2031665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_Toc145915408</vt:lpwstr>
      </vt:variant>
      <vt:variant>
        <vt:i4>2031665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_Toc145915407</vt:lpwstr>
      </vt:variant>
      <vt:variant>
        <vt:i4>2031665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_Toc145915406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_Toc145915405</vt:lpwstr>
      </vt:variant>
      <vt:variant>
        <vt:i4>2031665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_Toc145915404</vt:lpwstr>
      </vt:variant>
      <vt:variant>
        <vt:i4>2031665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_Toc145915403</vt:lpwstr>
      </vt:variant>
      <vt:variant>
        <vt:i4>2031665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_Toc145915402</vt:lpwstr>
      </vt:variant>
      <vt:variant>
        <vt:i4>2031665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_Toc145915401</vt:lpwstr>
      </vt:variant>
      <vt:variant>
        <vt:i4>2031665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_Toc145915400</vt:lpwstr>
      </vt:variant>
      <vt:variant>
        <vt:i4>1441846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_Toc145915399</vt:lpwstr>
      </vt:variant>
      <vt:variant>
        <vt:i4>1441846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_Toc145915398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_Toc145915397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_Toc145915396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_Toc145915395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_Toc145915394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_Toc145915393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_Toc145915392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_Toc145915391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_Toc145915390</vt:lpwstr>
      </vt:variant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_Toc145915389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_Toc145915388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_Toc145915387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_Toc145915386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_Toc145915385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_Toc145915384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_Toc145915383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_Toc145915382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_Toc145915381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_Toc145915380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_Toc145915379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_Toc145915378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_Toc145915377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Dorota Jaremkiewicz</dc:creator>
  <cp:keywords/>
  <cp:lastModifiedBy>Michal Siminski</cp:lastModifiedBy>
  <cp:revision>21</cp:revision>
  <cp:lastPrinted>2025-07-31T06:43:00Z</cp:lastPrinted>
  <dcterms:created xsi:type="dcterms:W3CDTF">2025-04-02T11:28:00Z</dcterms:created>
  <dcterms:modified xsi:type="dcterms:W3CDTF">2025-07-31T06:43:00Z</dcterms:modified>
</cp:coreProperties>
</file>